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F5B" w:rsidRPr="00C84326" w:rsidRDefault="009559D5" w:rsidP="00392F5B">
      <w:pPr>
        <w:pStyle w:val="HeadA"/>
      </w:pPr>
      <w:r w:rsidRPr="00C84326">
        <w:rPr>
          <w:noProof/>
        </w:rPr>
        <mc:AlternateContent>
          <mc:Choice Requires="wps">
            <w:drawing>
              <wp:anchor distT="0" distB="0" distL="114300" distR="114300" simplePos="0" relativeHeight="251655168" behindDoc="0" locked="0" layoutInCell="1" allowOverlap="1" wp14:anchorId="31A54694" wp14:editId="2C91644C">
                <wp:simplePos x="0" y="0"/>
                <wp:positionH relativeFrom="column">
                  <wp:posOffset>-59055</wp:posOffset>
                </wp:positionH>
                <wp:positionV relativeFrom="paragraph">
                  <wp:posOffset>115570</wp:posOffset>
                </wp:positionV>
                <wp:extent cx="657860" cy="274320"/>
                <wp:effectExtent l="0" t="0" r="0" b="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C70" w:rsidRDefault="00B56C70" w:rsidP="000E610D">
                            <w:pPr>
                              <w:pStyle w:val="BodyText1"/>
                            </w:pPr>
                            <w:r>
                              <w:t>--/--/20--</w:t>
                            </w:r>
                          </w:p>
                          <w:p w:rsidR="00B56C70" w:rsidRDefault="00B56C70" w:rsidP="000E610D">
                            <w:pPr>
                              <w:pStyle w:val="BodyText1"/>
                            </w:pPr>
                            <w:r>
                              <w:t>C</w:t>
                            </w:r>
                            <w:r w:rsidR="007A0DE8">
                              <w:t>173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4.65pt;margin-top:9.1pt;width:51.8pt;height:2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0GNgg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" stroked="f">
                <v:textbox>
                  <w:txbxContent>
                    <w:p w:rsidR="00B56C70" w:rsidRDefault="00B56C70" w:rsidP="000E610D">
                      <w:pPr>
                        <w:pStyle w:val="BodyText1"/>
                      </w:pPr>
                      <w:r>
                        <w:t>--/--/20--</w:t>
                      </w:r>
                    </w:p>
                    <w:p w:rsidR="00B56C70" w:rsidRDefault="00B56C70" w:rsidP="000E610D">
                      <w:pPr>
                        <w:pStyle w:val="BodyText1"/>
                      </w:pPr>
                      <w:r>
                        <w:t>C</w:t>
                      </w:r>
                      <w:r w:rsidR="007A0DE8">
                        <w:t>173</w:t>
                      </w:r>
                    </w:p>
                  </w:txbxContent>
                </v:textbox>
              </v:shape>
            </w:pict>
          </mc:Fallback>
        </mc:AlternateContent>
      </w:r>
      <w:r w:rsidR="000E610D" w:rsidRPr="00C84326">
        <w:tab/>
        <w:t xml:space="preserve">SCHEDULE </w:t>
      </w:r>
      <w:r w:rsidR="00FE2A39" w:rsidRPr="00C84326">
        <w:t>6</w:t>
      </w:r>
      <w:r w:rsidR="000E610D" w:rsidRPr="00C84326">
        <w:t xml:space="preserve"> </w:t>
      </w:r>
      <w:r w:rsidR="007465B6" w:rsidRPr="00C84326">
        <w:t xml:space="preserve">TO THE </w:t>
      </w:r>
      <w:r w:rsidR="00ED174C" w:rsidRPr="00C84326">
        <w:t xml:space="preserve">CAPITAL CITY </w:t>
      </w:r>
      <w:r w:rsidR="00392F5B" w:rsidRPr="00C84326">
        <w:t>ZONE</w:t>
      </w:r>
    </w:p>
    <w:p w:rsidR="000E610D" w:rsidRPr="00C84326" w:rsidRDefault="000E610D" w:rsidP="00392F5B">
      <w:pPr>
        <w:pStyle w:val="BodyText10"/>
        <w:rPr>
          <w:rStyle w:val="Mapcode"/>
        </w:rPr>
      </w:pPr>
      <w:r w:rsidRPr="00C84326">
        <w:t xml:space="preserve">Shown on the planning scheme map as </w:t>
      </w:r>
      <w:r w:rsidR="00FE2A39" w:rsidRPr="00C84326">
        <w:rPr>
          <w:rStyle w:val="Mapcode"/>
        </w:rPr>
        <w:t>CCZ6</w:t>
      </w:r>
      <w:r w:rsidRPr="00C84326">
        <w:rPr>
          <w:rStyle w:val="Mapcode"/>
        </w:rPr>
        <w:t>.</w:t>
      </w:r>
    </w:p>
    <w:p w:rsidR="007465B6" w:rsidRPr="00C84326" w:rsidRDefault="007465B6" w:rsidP="007465B6">
      <w:pPr>
        <w:pStyle w:val="HeadB"/>
      </w:pPr>
      <w:r w:rsidRPr="00C84326">
        <w:tab/>
      </w:r>
      <w:r w:rsidR="005B45E9" w:rsidRPr="00C84326">
        <w:t>CARLTON CONNECT SITE</w:t>
      </w:r>
      <w:r w:rsidR="00DD33D7" w:rsidRPr="00C84326">
        <w:t xml:space="preserve"> – FORMER </w:t>
      </w:r>
      <w:r w:rsidR="00AD201F" w:rsidRPr="00C84326">
        <w:t>ROYAL WOMEN’S HOSPITAL SITE</w:t>
      </w:r>
    </w:p>
    <w:p w:rsidR="007465B6" w:rsidRPr="00C84326" w:rsidRDefault="00392F5B" w:rsidP="007465B6">
      <w:pPr>
        <w:pStyle w:val="HeadB"/>
      </w:pPr>
      <w:r w:rsidRPr="00C84326">
        <w:tab/>
      </w:r>
      <w:r w:rsidR="007465B6" w:rsidRPr="00C84326">
        <w:t>Purpose</w:t>
      </w:r>
    </w:p>
    <w:p w:rsidR="007465B6" w:rsidRPr="00C84326" w:rsidRDefault="000245E1" w:rsidP="007465B6">
      <w:pPr>
        <w:pStyle w:val="BodyText10"/>
      </w:pPr>
      <w:r w:rsidRPr="00C84326">
        <w:t>To provide for a range of uses including research and development, commercial, community, education, residential, and other uses that complement the Carlton Connect sustainability initiative and the capital city function of the locality</w:t>
      </w:r>
      <w:r w:rsidR="005B45E9" w:rsidRPr="00C84326">
        <w:t>.</w:t>
      </w:r>
    </w:p>
    <w:p w:rsidR="007465B6" w:rsidRPr="00C84326" w:rsidRDefault="009559D5" w:rsidP="007465B6">
      <w:pPr>
        <w:pStyle w:val="HeadB"/>
      </w:pPr>
      <w:r w:rsidRPr="00C84326">
        <w:rPr>
          <w:noProof/>
        </w:rPr>
        <mc:AlternateContent>
          <mc:Choice Requires="wps">
            <w:drawing>
              <wp:anchor distT="0" distB="0" distL="114300" distR="114300" simplePos="0" relativeHeight="251656192" behindDoc="0" locked="0" layoutInCell="1" allowOverlap="1" wp14:anchorId="60C18ADA" wp14:editId="7BF8C5D4">
                <wp:simplePos x="0" y="0"/>
                <wp:positionH relativeFrom="column">
                  <wp:posOffset>-79375</wp:posOffset>
                </wp:positionH>
                <wp:positionV relativeFrom="paragraph">
                  <wp:posOffset>351790</wp:posOffset>
                </wp:positionV>
                <wp:extent cx="637540" cy="274320"/>
                <wp:effectExtent l="0" t="0" r="0" b="0"/>
                <wp:wrapNone/>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C70" w:rsidRPr="0078181E" w:rsidRDefault="00B56C70" w:rsidP="007465B6">
                            <w:pPr>
                              <w:pStyle w:val="BodyText1"/>
                            </w:pPr>
                            <w:r w:rsidRPr="0078181E">
                              <w:t>--/--/20--</w:t>
                            </w:r>
                          </w:p>
                          <w:p w:rsidR="00B56C70" w:rsidRPr="0078181E" w:rsidRDefault="00B56C70" w:rsidP="007465B6">
                            <w:pPr>
                              <w:pStyle w:val="BodyText1"/>
                            </w:pPr>
                            <w:r w:rsidRPr="0078181E">
                              <w:t>C</w:t>
                            </w:r>
                            <w:r w:rsidR="007A0DE8">
                              <w:t>173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6.25pt;margin-top:27.7pt;width:50.2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ThQ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" stroked="f">
                <v:textbox>
                  <w:txbxContent>
                    <w:p w:rsidR="00B56C70" w:rsidRPr="0078181E" w:rsidRDefault="00B56C70" w:rsidP="007465B6">
                      <w:pPr>
                        <w:pStyle w:val="BodyText1"/>
                      </w:pPr>
                      <w:r w:rsidRPr="0078181E">
                        <w:t>--/--/20--</w:t>
                      </w:r>
                    </w:p>
                    <w:p w:rsidR="00B56C70" w:rsidRPr="0078181E" w:rsidRDefault="00B56C70" w:rsidP="007465B6">
                      <w:pPr>
                        <w:pStyle w:val="BodyText1"/>
                      </w:pPr>
                      <w:r w:rsidRPr="0078181E">
                        <w:t>C</w:t>
                      </w:r>
                      <w:r w:rsidR="007A0DE8">
                        <w:t>173</w:t>
                      </w:r>
                    </w:p>
                  </w:txbxContent>
                </v:textbox>
              </v:shape>
            </w:pict>
          </mc:Fallback>
        </mc:AlternateContent>
      </w:r>
      <w:r w:rsidR="007465B6" w:rsidRPr="00C84326">
        <w:t>1.0</w:t>
      </w:r>
      <w:r w:rsidR="007465B6" w:rsidRPr="00C84326">
        <w:tab/>
        <w:t>Table of uses</w:t>
      </w:r>
    </w:p>
    <w:p w:rsidR="007465B6" w:rsidRPr="00C84326" w:rsidRDefault="007465B6" w:rsidP="007465B6">
      <w:pPr>
        <w:pStyle w:val="Tablehead"/>
      </w:pPr>
      <w:r w:rsidRPr="00C84326">
        <w:t>Section 1 - Permit not required</w:t>
      </w:r>
    </w:p>
    <w:tbl>
      <w:tblPr>
        <w:tblW w:w="7938" w:type="dxa"/>
        <w:tblInd w:w="1213" w:type="dxa"/>
        <w:tblBorders>
          <w:bottom w:val="single" w:sz="12" w:space="0" w:color="auto"/>
        </w:tblBorders>
        <w:tblLayout w:type="fixed"/>
        <w:tblCellMar>
          <w:left w:w="79" w:type="dxa"/>
          <w:right w:w="79" w:type="dxa"/>
        </w:tblCellMar>
        <w:tblLook w:val="0000" w:firstRow="0" w:lastRow="0" w:firstColumn="0" w:lastColumn="0" w:noHBand="0" w:noVBand="0"/>
      </w:tblPr>
      <w:tblGrid>
        <w:gridCol w:w="3647"/>
        <w:gridCol w:w="39"/>
        <w:gridCol w:w="3608"/>
        <w:gridCol w:w="77"/>
        <w:gridCol w:w="567"/>
      </w:tblGrid>
      <w:tr w:rsidR="00C84326" w:rsidRPr="00C84326" w:rsidTr="00406525">
        <w:trPr>
          <w:cantSplit/>
        </w:trPr>
        <w:tc>
          <w:tcPr>
            <w:tcW w:w="3647" w:type="dxa"/>
            <w:tcBorders>
              <w:left w:val="single" w:sz="4" w:space="0" w:color="auto"/>
              <w:bottom w:val="nil"/>
            </w:tcBorders>
            <w:shd w:val="solid" w:color="auto" w:fill="auto"/>
          </w:tcPr>
          <w:p w:rsidR="007465B6" w:rsidRPr="00C84326" w:rsidRDefault="007465B6" w:rsidP="007465B6">
            <w:pPr>
              <w:pStyle w:val="Tablelabel"/>
              <w:rPr>
                <w:color w:val="auto"/>
              </w:rPr>
            </w:pPr>
            <w:r w:rsidRPr="00C84326">
              <w:rPr>
                <w:color w:val="auto"/>
              </w:rPr>
              <w:t>Use</w:t>
            </w:r>
          </w:p>
        </w:tc>
        <w:tc>
          <w:tcPr>
            <w:tcW w:w="4291" w:type="dxa"/>
            <w:gridSpan w:val="4"/>
            <w:tcBorders>
              <w:bottom w:val="nil"/>
              <w:right w:val="single" w:sz="4" w:space="0" w:color="auto"/>
            </w:tcBorders>
            <w:shd w:val="solid" w:color="auto" w:fill="auto"/>
          </w:tcPr>
          <w:p w:rsidR="007465B6" w:rsidRPr="00C84326" w:rsidRDefault="007465B6" w:rsidP="007465B6">
            <w:pPr>
              <w:pStyle w:val="Tablelabel"/>
              <w:rPr>
                <w:color w:val="auto"/>
              </w:rPr>
            </w:pPr>
            <w:r w:rsidRPr="00C84326">
              <w:rPr>
                <w:color w:val="auto"/>
              </w:rPr>
              <w:t>Condition</w:t>
            </w:r>
          </w:p>
        </w:tc>
      </w:tr>
      <w:tr w:rsidR="00C84326" w:rsidRPr="00C84326" w:rsidTr="00406525">
        <w:trPr>
          <w:gridAfter w:val="2"/>
          <w:wAfter w:w="644" w:type="dxa"/>
          <w:cantSplit/>
        </w:trPr>
        <w:tc>
          <w:tcPr>
            <w:tcW w:w="3686" w:type="dxa"/>
            <w:gridSpan w:val="2"/>
            <w:tcBorders>
              <w:top w:val="nil"/>
              <w:bottom w:val="single" w:sz="6" w:space="0" w:color="auto"/>
            </w:tcBorders>
          </w:tcPr>
          <w:p w:rsidR="00406525" w:rsidRDefault="00B125A6" w:rsidP="00B56C70">
            <w:pPr>
              <w:pStyle w:val="Tabletextbold"/>
            </w:pPr>
            <w:r w:rsidRPr="00D919A6">
              <w:t>Dwelling</w:t>
            </w:r>
          </w:p>
          <w:p w:rsidR="00406525" w:rsidRPr="00C84326" w:rsidRDefault="00406525" w:rsidP="00B56C70">
            <w:pPr>
              <w:pStyle w:val="Tabletextbold"/>
            </w:pPr>
            <w:r w:rsidRPr="00C84326">
              <w:t>Any use permitted under the Reference Areas Act 1978, the National Parks Act 1975, the Fisheries Act 1995, the Wildlife Act 1975 or the Forest Act 1958.</w:t>
            </w:r>
          </w:p>
        </w:tc>
        <w:tc>
          <w:tcPr>
            <w:tcW w:w="3608" w:type="dxa"/>
            <w:tcBorders>
              <w:top w:val="nil"/>
              <w:bottom w:val="single" w:sz="6" w:space="0" w:color="auto"/>
            </w:tcBorders>
          </w:tcPr>
          <w:p w:rsidR="00406525" w:rsidRPr="00C84326" w:rsidRDefault="00D760EC" w:rsidP="00CB5AE7">
            <w:pPr>
              <w:autoSpaceDE w:val="0"/>
              <w:autoSpaceDN w:val="0"/>
              <w:adjustRightInd w:val="0"/>
            </w:pPr>
            <w:r>
              <w:rPr>
                <w:rFonts w:ascii="Arial" w:hAnsi="Arial" w:cs="Arial"/>
                <w:sz w:val="18"/>
                <w:szCs w:val="18"/>
              </w:rPr>
              <w:t>The ground floor of the building has a floor to ceiling height of at least 4 metres.</w:t>
            </w:r>
          </w:p>
        </w:tc>
      </w:tr>
      <w:tr w:rsidR="00C84326" w:rsidRPr="00C84326" w:rsidTr="00406525">
        <w:trPr>
          <w:gridAfter w:val="2"/>
          <w:wAfter w:w="644" w:type="dxa"/>
          <w:cantSplit/>
        </w:trPr>
        <w:tc>
          <w:tcPr>
            <w:tcW w:w="3686" w:type="dxa"/>
            <w:gridSpan w:val="2"/>
            <w:tcBorders>
              <w:top w:val="single" w:sz="6" w:space="0" w:color="auto"/>
              <w:bottom w:val="single" w:sz="6" w:space="0" w:color="auto"/>
            </w:tcBorders>
          </w:tcPr>
          <w:p w:rsidR="00406525" w:rsidRPr="00C84326" w:rsidRDefault="00406525" w:rsidP="00B56C70">
            <w:pPr>
              <w:pStyle w:val="Tabletextbold"/>
            </w:pPr>
            <w:r w:rsidRPr="00C84326">
              <w:t>Apiculture</w:t>
            </w:r>
          </w:p>
        </w:tc>
        <w:tc>
          <w:tcPr>
            <w:tcW w:w="3608" w:type="dxa"/>
            <w:tcBorders>
              <w:top w:val="single" w:sz="6" w:space="0" w:color="auto"/>
              <w:bottom w:val="single" w:sz="6" w:space="0" w:color="auto"/>
            </w:tcBorders>
          </w:tcPr>
          <w:p w:rsidR="00406525" w:rsidRPr="00C84326" w:rsidRDefault="00406525" w:rsidP="00B56C70">
            <w:pPr>
              <w:pStyle w:val="Tabletext1"/>
            </w:pPr>
            <w:r w:rsidRPr="00C84326">
              <w:t>Must meet the requirements of the Apiary Code of Practice, May 1997.</w:t>
            </w:r>
          </w:p>
        </w:tc>
      </w:tr>
      <w:tr w:rsidR="00C84326" w:rsidRPr="00C84326" w:rsidTr="00406525">
        <w:trPr>
          <w:gridAfter w:val="2"/>
          <w:wAfter w:w="644" w:type="dxa"/>
          <w:cantSplit/>
        </w:trPr>
        <w:tc>
          <w:tcPr>
            <w:tcW w:w="3686" w:type="dxa"/>
            <w:gridSpan w:val="2"/>
            <w:tcBorders>
              <w:top w:val="single" w:sz="6" w:space="0" w:color="auto"/>
              <w:bottom w:val="single" w:sz="6" w:space="0" w:color="auto"/>
            </w:tcBorders>
          </w:tcPr>
          <w:p w:rsidR="00D347D0" w:rsidRPr="00C84326" w:rsidRDefault="00D347D0" w:rsidP="00B56C70">
            <w:pPr>
              <w:pStyle w:val="Tabletextbold"/>
            </w:pPr>
            <w:r w:rsidRPr="00C84326">
              <w:t>Child care centre</w:t>
            </w:r>
          </w:p>
          <w:p w:rsidR="00406525" w:rsidRPr="00C84326" w:rsidRDefault="00406525" w:rsidP="00B56C70">
            <w:pPr>
              <w:pStyle w:val="Tabletextbold"/>
            </w:pPr>
            <w:r w:rsidRPr="00C84326">
              <w:t>Education centre</w:t>
            </w:r>
          </w:p>
          <w:p w:rsidR="00406525" w:rsidRPr="00C84326" w:rsidRDefault="00406525" w:rsidP="00B56C70">
            <w:pPr>
              <w:pStyle w:val="Tabletextbold"/>
            </w:pPr>
            <w:r w:rsidRPr="00C84326">
              <w:t>Home occupation</w:t>
            </w:r>
          </w:p>
          <w:p w:rsidR="00406525" w:rsidRPr="00C84326" w:rsidRDefault="00406525" w:rsidP="00B56C70">
            <w:pPr>
              <w:pStyle w:val="Tabletextbold"/>
            </w:pPr>
            <w:r w:rsidRPr="00C84326">
              <w:t>Informal outdoor recreation</w:t>
            </w:r>
          </w:p>
          <w:p w:rsidR="00406525" w:rsidRPr="00C84326" w:rsidRDefault="00406525" w:rsidP="00B56C70">
            <w:pPr>
              <w:pStyle w:val="Tabletextbold"/>
            </w:pPr>
            <w:r w:rsidRPr="00C84326">
              <w:t>Mineral exploration</w:t>
            </w:r>
          </w:p>
        </w:tc>
        <w:tc>
          <w:tcPr>
            <w:tcW w:w="3608" w:type="dxa"/>
            <w:tcBorders>
              <w:top w:val="single" w:sz="6" w:space="0" w:color="auto"/>
              <w:bottom w:val="single" w:sz="6" w:space="0" w:color="auto"/>
            </w:tcBorders>
          </w:tcPr>
          <w:p w:rsidR="00406525" w:rsidRPr="00C84326" w:rsidRDefault="00406525" w:rsidP="00B56C70">
            <w:pPr>
              <w:pStyle w:val="Tabletext1"/>
            </w:pPr>
          </w:p>
        </w:tc>
      </w:tr>
      <w:tr w:rsidR="00C84326" w:rsidRPr="00C84326" w:rsidTr="00406525">
        <w:trPr>
          <w:gridAfter w:val="2"/>
          <w:wAfter w:w="644" w:type="dxa"/>
          <w:cantSplit/>
        </w:trPr>
        <w:tc>
          <w:tcPr>
            <w:tcW w:w="3686" w:type="dxa"/>
            <w:gridSpan w:val="2"/>
            <w:tcBorders>
              <w:top w:val="single" w:sz="6" w:space="0" w:color="auto"/>
              <w:bottom w:val="single" w:sz="6" w:space="0" w:color="auto"/>
            </w:tcBorders>
          </w:tcPr>
          <w:p w:rsidR="00406525" w:rsidRPr="00C84326" w:rsidRDefault="00406525" w:rsidP="00B56C70">
            <w:pPr>
              <w:pStyle w:val="Tabletextbold"/>
            </w:pPr>
            <w:r w:rsidRPr="00C84326">
              <w:t>Mining</w:t>
            </w:r>
          </w:p>
        </w:tc>
        <w:tc>
          <w:tcPr>
            <w:tcW w:w="3608" w:type="dxa"/>
            <w:tcBorders>
              <w:top w:val="single" w:sz="6" w:space="0" w:color="auto"/>
              <w:bottom w:val="single" w:sz="6" w:space="0" w:color="auto"/>
            </w:tcBorders>
          </w:tcPr>
          <w:p w:rsidR="00406525" w:rsidRPr="00C84326" w:rsidRDefault="00406525" w:rsidP="00B56C70">
            <w:pPr>
              <w:pStyle w:val="Tabletext1"/>
            </w:pPr>
            <w:r w:rsidRPr="00C84326">
              <w:t>Must meet the requirements of Clause 52.08-2.</w:t>
            </w:r>
          </w:p>
        </w:tc>
      </w:tr>
      <w:tr w:rsidR="00C84326" w:rsidRPr="00C84326" w:rsidTr="00406525">
        <w:trPr>
          <w:gridAfter w:val="1"/>
          <w:wAfter w:w="567" w:type="dxa"/>
          <w:cantSplit/>
        </w:trPr>
        <w:tc>
          <w:tcPr>
            <w:tcW w:w="3686" w:type="dxa"/>
            <w:gridSpan w:val="2"/>
            <w:tcBorders>
              <w:top w:val="single" w:sz="2" w:space="0" w:color="auto"/>
              <w:bottom w:val="single" w:sz="2" w:space="0" w:color="auto"/>
            </w:tcBorders>
          </w:tcPr>
          <w:p w:rsidR="009851BF" w:rsidRPr="00C84326" w:rsidRDefault="009851BF" w:rsidP="009851BF">
            <w:pPr>
              <w:pStyle w:val="Tabletextbold"/>
            </w:pPr>
            <w:r w:rsidRPr="00C84326">
              <w:t>Minor utility installation</w:t>
            </w:r>
          </w:p>
          <w:p w:rsidR="009851BF" w:rsidRPr="00C84326" w:rsidRDefault="009851BF" w:rsidP="009851BF">
            <w:pPr>
              <w:pStyle w:val="Tabletextbold"/>
            </w:pPr>
            <w:r w:rsidRPr="00C84326">
              <w:t>Office</w:t>
            </w:r>
          </w:p>
          <w:p w:rsidR="009851BF" w:rsidRDefault="009851BF" w:rsidP="009851BF">
            <w:pPr>
              <w:pStyle w:val="Tabletextbold"/>
            </w:pPr>
            <w:r w:rsidRPr="00C84326">
              <w:t xml:space="preserve">Place of assembly (other than </w:t>
            </w:r>
            <w:r w:rsidR="00D919A6">
              <w:t xml:space="preserve">Function centre, </w:t>
            </w:r>
            <w:r w:rsidRPr="00C84326">
              <w:t>Amusement parlour and Nightclub)</w:t>
            </w:r>
          </w:p>
          <w:p w:rsidR="00406525" w:rsidRPr="00C84326" w:rsidRDefault="00406525" w:rsidP="00B56C70">
            <w:pPr>
              <w:pStyle w:val="Tabletextbold"/>
            </w:pPr>
            <w:r w:rsidRPr="00C84326">
              <w:t>Railway</w:t>
            </w:r>
          </w:p>
          <w:p w:rsidR="00406525" w:rsidRPr="00C84326" w:rsidRDefault="00406525" w:rsidP="00B56C70">
            <w:pPr>
              <w:pStyle w:val="Tabletextbold"/>
            </w:pPr>
            <w:r w:rsidRPr="00C84326">
              <w:t>Railway station</w:t>
            </w:r>
          </w:p>
          <w:p w:rsidR="00304EC4" w:rsidRPr="00C84326" w:rsidRDefault="00304EC4" w:rsidP="00B56C70">
            <w:pPr>
              <w:pStyle w:val="Tabletextbold"/>
            </w:pPr>
            <w:r w:rsidRPr="00C84326">
              <w:t xml:space="preserve">Research and Development Centre </w:t>
            </w:r>
          </w:p>
          <w:p w:rsidR="00B125A6" w:rsidRDefault="00B125A6" w:rsidP="00B56C70">
            <w:pPr>
              <w:pStyle w:val="Tabletextbold"/>
            </w:pPr>
            <w:r w:rsidRPr="00D919A6">
              <w:t>Residential building (other than Residential hotel)</w:t>
            </w:r>
          </w:p>
          <w:p w:rsidR="00406525" w:rsidRPr="00C84326" w:rsidRDefault="00406525" w:rsidP="00B56C70">
            <w:pPr>
              <w:pStyle w:val="Tabletextbold"/>
            </w:pPr>
            <w:r w:rsidRPr="00C84326">
              <w:t>Retail premises (other than Adult sex bookshop, Hotel, and Tavern)</w:t>
            </w:r>
          </w:p>
          <w:p w:rsidR="00406525" w:rsidRPr="00C84326" w:rsidRDefault="00406525" w:rsidP="00B56C70">
            <w:pPr>
              <w:pStyle w:val="Tabletextbold"/>
            </w:pPr>
            <w:r w:rsidRPr="00C84326">
              <w:t>Road</w:t>
            </w:r>
          </w:p>
        </w:tc>
        <w:tc>
          <w:tcPr>
            <w:tcW w:w="3685" w:type="dxa"/>
            <w:gridSpan w:val="2"/>
            <w:tcBorders>
              <w:top w:val="single" w:sz="2" w:space="0" w:color="auto"/>
              <w:bottom w:val="single" w:sz="2" w:space="0" w:color="auto"/>
            </w:tcBorders>
          </w:tcPr>
          <w:p w:rsidR="00406525" w:rsidRPr="00C84326" w:rsidRDefault="00406525" w:rsidP="00B56C70">
            <w:pPr>
              <w:pStyle w:val="Tabletext1"/>
            </w:pPr>
          </w:p>
        </w:tc>
      </w:tr>
      <w:tr w:rsidR="00C84326" w:rsidRPr="00C84326" w:rsidTr="00406525">
        <w:trPr>
          <w:gridAfter w:val="1"/>
          <w:wAfter w:w="567" w:type="dxa"/>
          <w:cantSplit/>
        </w:trPr>
        <w:tc>
          <w:tcPr>
            <w:tcW w:w="3686" w:type="dxa"/>
            <w:gridSpan w:val="2"/>
            <w:tcBorders>
              <w:top w:val="single" w:sz="2" w:space="0" w:color="auto"/>
              <w:bottom w:val="single" w:sz="2" w:space="0" w:color="auto"/>
            </w:tcBorders>
          </w:tcPr>
          <w:p w:rsidR="00406525" w:rsidRPr="00C84326" w:rsidRDefault="00406525" w:rsidP="00B56C70">
            <w:pPr>
              <w:pStyle w:val="Tabletextbold"/>
            </w:pPr>
            <w:r w:rsidRPr="00C84326">
              <w:t>Search for stone</w:t>
            </w:r>
          </w:p>
        </w:tc>
        <w:tc>
          <w:tcPr>
            <w:tcW w:w="3685" w:type="dxa"/>
            <w:gridSpan w:val="2"/>
            <w:tcBorders>
              <w:top w:val="single" w:sz="2" w:space="0" w:color="auto"/>
            </w:tcBorders>
          </w:tcPr>
          <w:p w:rsidR="00406525" w:rsidRPr="00C84326" w:rsidRDefault="00406525" w:rsidP="00B56C70">
            <w:pPr>
              <w:pStyle w:val="Tabletext1"/>
            </w:pPr>
            <w:r w:rsidRPr="00C84326">
              <w:t>Must not be costeaning or bulk sampling.</w:t>
            </w:r>
          </w:p>
        </w:tc>
      </w:tr>
      <w:tr w:rsidR="00C84326" w:rsidRPr="00C84326" w:rsidTr="00406525">
        <w:trPr>
          <w:gridAfter w:val="1"/>
          <w:wAfter w:w="567" w:type="dxa"/>
          <w:cantSplit/>
        </w:trPr>
        <w:tc>
          <w:tcPr>
            <w:tcW w:w="3686" w:type="dxa"/>
            <w:gridSpan w:val="2"/>
            <w:tcBorders>
              <w:top w:val="nil"/>
              <w:bottom w:val="single" w:sz="2" w:space="0" w:color="auto"/>
            </w:tcBorders>
          </w:tcPr>
          <w:p w:rsidR="00406525" w:rsidRPr="00C84326" w:rsidRDefault="00406525" w:rsidP="00B56C70">
            <w:pPr>
              <w:pStyle w:val="Tabletextbold"/>
            </w:pPr>
            <w:r w:rsidRPr="00C84326">
              <w:t>Tramway</w:t>
            </w:r>
          </w:p>
        </w:tc>
        <w:tc>
          <w:tcPr>
            <w:tcW w:w="3685" w:type="dxa"/>
            <w:gridSpan w:val="2"/>
            <w:tcBorders>
              <w:top w:val="single" w:sz="2" w:space="0" w:color="auto"/>
              <w:bottom w:val="single" w:sz="2" w:space="0" w:color="auto"/>
            </w:tcBorders>
          </w:tcPr>
          <w:p w:rsidR="00406525" w:rsidRPr="00C84326" w:rsidRDefault="00406525" w:rsidP="00B56C70">
            <w:pPr>
              <w:pStyle w:val="Tabletext1"/>
            </w:pPr>
          </w:p>
        </w:tc>
      </w:tr>
    </w:tbl>
    <w:p w:rsidR="009851BF" w:rsidRDefault="009851BF" w:rsidP="00406525">
      <w:pPr>
        <w:pStyle w:val="Tablehead"/>
        <w:spacing w:before="240"/>
      </w:pPr>
    </w:p>
    <w:p w:rsidR="009851BF" w:rsidRDefault="009851BF">
      <w:pPr>
        <w:rPr>
          <w:rFonts w:ascii="Arial" w:hAnsi="Arial"/>
          <w:b/>
        </w:rPr>
      </w:pPr>
      <w:r>
        <w:br w:type="page"/>
      </w:r>
    </w:p>
    <w:p w:rsidR="007465B6" w:rsidRPr="00C84326" w:rsidRDefault="007465B6" w:rsidP="00406525">
      <w:pPr>
        <w:pStyle w:val="Tablehead"/>
        <w:spacing w:before="240"/>
      </w:pPr>
      <w:r w:rsidRPr="00C84326">
        <w:t>Section 2 - Permit required</w:t>
      </w:r>
    </w:p>
    <w:tbl>
      <w:tblPr>
        <w:tblW w:w="7938" w:type="dxa"/>
        <w:tblInd w:w="1213" w:type="dxa"/>
        <w:tblBorders>
          <w:bottom w:val="single" w:sz="12" w:space="0" w:color="auto"/>
        </w:tblBorders>
        <w:tblLayout w:type="fixed"/>
        <w:tblCellMar>
          <w:left w:w="79" w:type="dxa"/>
          <w:right w:w="79" w:type="dxa"/>
        </w:tblCellMar>
        <w:tblLook w:val="0000" w:firstRow="0" w:lastRow="0" w:firstColumn="0" w:lastColumn="0" w:noHBand="0" w:noVBand="0"/>
      </w:tblPr>
      <w:tblGrid>
        <w:gridCol w:w="3647"/>
        <w:gridCol w:w="39"/>
        <w:gridCol w:w="3686"/>
        <w:gridCol w:w="566"/>
      </w:tblGrid>
      <w:tr w:rsidR="00C84326" w:rsidRPr="00C84326" w:rsidTr="00406525">
        <w:trPr>
          <w:cantSplit/>
        </w:trPr>
        <w:tc>
          <w:tcPr>
            <w:tcW w:w="3647" w:type="dxa"/>
            <w:tcBorders>
              <w:left w:val="single" w:sz="4" w:space="0" w:color="auto"/>
              <w:bottom w:val="nil"/>
            </w:tcBorders>
            <w:shd w:val="solid" w:color="auto" w:fill="auto"/>
          </w:tcPr>
          <w:p w:rsidR="007465B6" w:rsidRPr="00C84326" w:rsidRDefault="007465B6" w:rsidP="001B0165">
            <w:pPr>
              <w:pStyle w:val="Tablelabel"/>
              <w:rPr>
                <w:color w:val="auto"/>
              </w:rPr>
            </w:pPr>
            <w:r w:rsidRPr="00C84326">
              <w:rPr>
                <w:color w:val="auto"/>
              </w:rPr>
              <w:t>Use</w:t>
            </w:r>
          </w:p>
        </w:tc>
        <w:tc>
          <w:tcPr>
            <w:tcW w:w="4291" w:type="dxa"/>
            <w:gridSpan w:val="3"/>
            <w:tcBorders>
              <w:bottom w:val="nil"/>
              <w:right w:val="single" w:sz="4" w:space="0" w:color="auto"/>
            </w:tcBorders>
            <w:shd w:val="solid" w:color="auto" w:fill="auto"/>
          </w:tcPr>
          <w:p w:rsidR="007465B6" w:rsidRPr="00C84326" w:rsidRDefault="007465B6" w:rsidP="001B0165">
            <w:pPr>
              <w:pStyle w:val="Tablelabel"/>
              <w:rPr>
                <w:color w:val="auto"/>
              </w:rPr>
            </w:pPr>
            <w:r w:rsidRPr="00C84326">
              <w:rPr>
                <w:color w:val="auto"/>
              </w:rPr>
              <w:t>Condition</w:t>
            </w:r>
          </w:p>
        </w:tc>
      </w:tr>
      <w:tr w:rsidR="00C84326" w:rsidRPr="00C84326" w:rsidTr="00406525">
        <w:trPr>
          <w:gridAfter w:val="1"/>
          <w:wAfter w:w="566" w:type="dxa"/>
          <w:cantSplit/>
        </w:trPr>
        <w:tc>
          <w:tcPr>
            <w:tcW w:w="3686" w:type="dxa"/>
            <w:gridSpan w:val="2"/>
            <w:tcBorders>
              <w:top w:val="nil"/>
            </w:tcBorders>
          </w:tcPr>
          <w:p w:rsidR="00B125A6" w:rsidRPr="00C84326" w:rsidRDefault="00B125A6" w:rsidP="00B125A6">
            <w:pPr>
              <w:pStyle w:val="Tabletextbold"/>
            </w:pPr>
            <w:r w:rsidRPr="00D919A6">
              <w:t>Accommodation (other than Dwelling</w:t>
            </w:r>
            <w:r w:rsidR="00B1255B">
              <w:t xml:space="preserve"> and</w:t>
            </w:r>
            <w:r w:rsidRPr="00D919A6">
              <w:t xml:space="preserve"> Residential Building)</w:t>
            </w:r>
          </w:p>
          <w:p w:rsidR="00406525" w:rsidRPr="00C84326" w:rsidRDefault="00406525" w:rsidP="00B56C70">
            <w:pPr>
              <w:pStyle w:val="Tabletextbold"/>
            </w:pPr>
            <w:r w:rsidRPr="00C84326">
              <w:t>Amusement parlour</w:t>
            </w:r>
          </w:p>
        </w:tc>
        <w:tc>
          <w:tcPr>
            <w:tcW w:w="3686" w:type="dxa"/>
            <w:tcBorders>
              <w:top w:val="nil"/>
            </w:tcBorders>
          </w:tcPr>
          <w:p w:rsidR="00406525" w:rsidRPr="00C84326" w:rsidRDefault="00406525" w:rsidP="00B56C70">
            <w:pPr>
              <w:pStyle w:val="Tabletext1"/>
            </w:pPr>
          </w:p>
        </w:tc>
      </w:tr>
      <w:tr w:rsidR="00C84326" w:rsidRPr="00C84326" w:rsidTr="00406525">
        <w:trPr>
          <w:gridAfter w:val="1"/>
          <w:wAfter w:w="566" w:type="dxa"/>
          <w:cantSplit/>
        </w:trPr>
        <w:tc>
          <w:tcPr>
            <w:tcW w:w="3686" w:type="dxa"/>
            <w:gridSpan w:val="2"/>
            <w:tcBorders>
              <w:top w:val="single" w:sz="6" w:space="0" w:color="auto"/>
            </w:tcBorders>
          </w:tcPr>
          <w:p w:rsidR="00406525" w:rsidRPr="00C84326" w:rsidRDefault="00406525" w:rsidP="00B56C70">
            <w:pPr>
              <w:pStyle w:val="Tabletextbold"/>
            </w:pPr>
            <w:r w:rsidRPr="00C84326">
              <w:t>Car park</w:t>
            </w:r>
          </w:p>
        </w:tc>
        <w:tc>
          <w:tcPr>
            <w:tcW w:w="3686" w:type="dxa"/>
            <w:tcBorders>
              <w:top w:val="single" w:sz="6" w:space="0" w:color="auto"/>
            </w:tcBorders>
          </w:tcPr>
          <w:p w:rsidR="00406525" w:rsidRPr="00C84326" w:rsidRDefault="00406525" w:rsidP="00B56C70">
            <w:pPr>
              <w:pStyle w:val="Tabletext1"/>
            </w:pPr>
            <w:r w:rsidRPr="00C84326">
              <w:t>Must meet the requirements of Clause 52.06.</w:t>
            </w:r>
          </w:p>
          <w:p w:rsidR="00406525" w:rsidRPr="00C84326" w:rsidRDefault="00406525" w:rsidP="00B56C70">
            <w:pPr>
              <w:pStyle w:val="Tabletext1"/>
            </w:pPr>
            <w:r w:rsidRPr="00C84326">
              <w:t>Must not be an open lot car park.</w:t>
            </w:r>
          </w:p>
        </w:tc>
      </w:tr>
      <w:tr w:rsidR="00C84326" w:rsidRPr="00C84326" w:rsidTr="00406525">
        <w:trPr>
          <w:gridAfter w:val="1"/>
          <w:wAfter w:w="566" w:type="dxa"/>
          <w:cantSplit/>
        </w:trPr>
        <w:tc>
          <w:tcPr>
            <w:tcW w:w="3686" w:type="dxa"/>
            <w:gridSpan w:val="2"/>
            <w:tcBorders>
              <w:top w:val="single" w:sz="6" w:space="0" w:color="auto"/>
              <w:bottom w:val="single" w:sz="6" w:space="0" w:color="auto"/>
            </w:tcBorders>
          </w:tcPr>
          <w:p w:rsidR="00B1255B" w:rsidRDefault="00B1255B" w:rsidP="00B56C70">
            <w:pPr>
              <w:pStyle w:val="Tabletextbold"/>
            </w:pPr>
            <w:r>
              <w:t>Function Centre</w:t>
            </w:r>
          </w:p>
          <w:p w:rsidR="00406525" w:rsidRPr="00C84326" w:rsidRDefault="00406525" w:rsidP="00B56C70">
            <w:pPr>
              <w:pStyle w:val="Tabletextbold"/>
            </w:pPr>
            <w:r w:rsidRPr="00C84326">
              <w:t>Hotel</w:t>
            </w:r>
          </w:p>
        </w:tc>
        <w:tc>
          <w:tcPr>
            <w:tcW w:w="3686" w:type="dxa"/>
            <w:tcBorders>
              <w:top w:val="single" w:sz="6" w:space="0" w:color="auto"/>
              <w:bottom w:val="single" w:sz="6" w:space="0" w:color="auto"/>
            </w:tcBorders>
          </w:tcPr>
          <w:p w:rsidR="00406525" w:rsidRPr="00C84326" w:rsidRDefault="00406525" w:rsidP="00B56C70">
            <w:pPr>
              <w:pStyle w:val="Tabletext1"/>
            </w:pPr>
          </w:p>
        </w:tc>
      </w:tr>
      <w:tr w:rsidR="00992AE0" w:rsidRPr="00C84326" w:rsidTr="00406525">
        <w:trPr>
          <w:gridAfter w:val="1"/>
          <w:wAfter w:w="566" w:type="dxa"/>
          <w:cantSplit/>
        </w:trPr>
        <w:tc>
          <w:tcPr>
            <w:tcW w:w="3686" w:type="dxa"/>
            <w:gridSpan w:val="2"/>
            <w:tcBorders>
              <w:top w:val="single" w:sz="6" w:space="0" w:color="auto"/>
              <w:bottom w:val="single" w:sz="6" w:space="0" w:color="auto"/>
            </w:tcBorders>
          </w:tcPr>
          <w:p w:rsidR="00992AE0" w:rsidRPr="00C84326" w:rsidRDefault="00992AE0" w:rsidP="00B56C70">
            <w:pPr>
              <w:pStyle w:val="Tabletextbold"/>
            </w:pPr>
            <w:r w:rsidRPr="00C84326">
              <w:t>Industry (other than Research and Development Centre)</w:t>
            </w:r>
          </w:p>
        </w:tc>
        <w:tc>
          <w:tcPr>
            <w:tcW w:w="3686" w:type="dxa"/>
            <w:tcBorders>
              <w:top w:val="single" w:sz="6" w:space="0" w:color="auto"/>
              <w:bottom w:val="single" w:sz="6" w:space="0" w:color="auto"/>
            </w:tcBorders>
          </w:tcPr>
          <w:p w:rsidR="00992AE0" w:rsidRPr="00C84326" w:rsidRDefault="00992AE0" w:rsidP="00B56C70">
            <w:pPr>
              <w:pStyle w:val="Tabletext1"/>
            </w:pPr>
            <w:r w:rsidRPr="00C84326">
              <w:t>Must not be a purpose listed in the table to Clause 52.10 (other than Materials Recycling)</w:t>
            </w:r>
          </w:p>
        </w:tc>
      </w:tr>
      <w:tr w:rsidR="00B1255B" w:rsidRPr="00C84326" w:rsidTr="00406525">
        <w:trPr>
          <w:gridAfter w:val="1"/>
          <w:wAfter w:w="566" w:type="dxa"/>
          <w:cantSplit/>
        </w:trPr>
        <w:tc>
          <w:tcPr>
            <w:tcW w:w="3686" w:type="dxa"/>
            <w:gridSpan w:val="2"/>
            <w:tcBorders>
              <w:top w:val="single" w:sz="6" w:space="0" w:color="auto"/>
              <w:bottom w:val="single" w:sz="6" w:space="0" w:color="auto"/>
            </w:tcBorders>
          </w:tcPr>
          <w:p w:rsidR="00B1255B" w:rsidRPr="00C84326" w:rsidRDefault="00B1255B" w:rsidP="00B1255B">
            <w:pPr>
              <w:pStyle w:val="Tabletextbold"/>
            </w:pPr>
            <w:r w:rsidRPr="00C84326">
              <w:t>Leisure and recreation (other than Informal outdoor recreation)</w:t>
            </w:r>
          </w:p>
          <w:p w:rsidR="00B1255B" w:rsidRPr="00C84326" w:rsidRDefault="00B1255B" w:rsidP="00B1255B">
            <w:pPr>
              <w:pStyle w:val="Tabletextbold"/>
            </w:pPr>
            <w:r w:rsidRPr="00C84326">
              <w:t>Mineral, stone, or soil extraction (other than Extractive industry, Mineral exploration, Mining, and Search for stone)</w:t>
            </w:r>
          </w:p>
          <w:p w:rsidR="00B1255B" w:rsidRDefault="00B1255B" w:rsidP="00B1255B">
            <w:pPr>
              <w:pStyle w:val="Tabletextbold"/>
            </w:pPr>
            <w:r w:rsidRPr="00C84326">
              <w:t xml:space="preserve">Nightclub </w:t>
            </w:r>
          </w:p>
          <w:p w:rsidR="00B1255B" w:rsidRPr="00C84326" w:rsidRDefault="00B1255B" w:rsidP="00B1255B">
            <w:pPr>
              <w:pStyle w:val="Tabletextbold"/>
            </w:pPr>
            <w:r w:rsidRPr="00C84326">
              <w:t>Tavern</w:t>
            </w:r>
          </w:p>
          <w:p w:rsidR="00B1255B" w:rsidRPr="00C84326" w:rsidRDefault="00B1255B" w:rsidP="00B1255B">
            <w:pPr>
              <w:pStyle w:val="Tabletextbold"/>
            </w:pPr>
            <w:r w:rsidRPr="00C84326">
              <w:t>Utility installation (other than Minor utility installation)</w:t>
            </w:r>
          </w:p>
          <w:p w:rsidR="00B1255B" w:rsidRPr="00C84326" w:rsidRDefault="00B1255B" w:rsidP="00B1255B">
            <w:pPr>
              <w:pStyle w:val="Tabletextbold"/>
            </w:pPr>
            <w:r w:rsidRPr="00C84326">
              <w:t>Warehouse (other than Freezing and cool storage, and Liquid fuel depot)</w:t>
            </w:r>
          </w:p>
        </w:tc>
        <w:tc>
          <w:tcPr>
            <w:tcW w:w="3686" w:type="dxa"/>
            <w:tcBorders>
              <w:top w:val="single" w:sz="6" w:space="0" w:color="auto"/>
              <w:bottom w:val="single" w:sz="6" w:space="0" w:color="auto"/>
            </w:tcBorders>
          </w:tcPr>
          <w:p w:rsidR="00B1255B" w:rsidRPr="00C84326" w:rsidRDefault="00B1255B" w:rsidP="00B56C70">
            <w:pPr>
              <w:pStyle w:val="Tabletext1"/>
            </w:pPr>
          </w:p>
        </w:tc>
      </w:tr>
      <w:tr w:rsidR="00B1255B" w:rsidRPr="00C84326" w:rsidTr="00406525">
        <w:trPr>
          <w:gridAfter w:val="1"/>
          <w:wAfter w:w="566" w:type="dxa"/>
          <w:cantSplit/>
        </w:trPr>
        <w:tc>
          <w:tcPr>
            <w:tcW w:w="3686" w:type="dxa"/>
            <w:gridSpan w:val="2"/>
            <w:tcBorders>
              <w:top w:val="single" w:sz="6" w:space="0" w:color="auto"/>
              <w:bottom w:val="single" w:sz="6" w:space="0" w:color="auto"/>
            </w:tcBorders>
          </w:tcPr>
          <w:p w:rsidR="00B1255B" w:rsidRPr="00C84326" w:rsidRDefault="00B1255B" w:rsidP="00B56C70">
            <w:pPr>
              <w:pStyle w:val="Tabletextbold"/>
            </w:pPr>
            <w:r w:rsidRPr="00C84326">
              <w:t>Any other use not in Section 1 or 3</w:t>
            </w:r>
          </w:p>
        </w:tc>
        <w:tc>
          <w:tcPr>
            <w:tcW w:w="3686" w:type="dxa"/>
            <w:tcBorders>
              <w:top w:val="single" w:sz="6" w:space="0" w:color="auto"/>
              <w:bottom w:val="single" w:sz="6" w:space="0" w:color="auto"/>
            </w:tcBorders>
          </w:tcPr>
          <w:p w:rsidR="00B1255B" w:rsidRPr="00C84326" w:rsidRDefault="00B1255B" w:rsidP="00B56C70">
            <w:pPr>
              <w:pStyle w:val="Tabletext1"/>
            </w:pPr>
          </w:p>
        </w:tc>
      </w:tr>
    </w:tbl>
    <w:p w:rsidR="007465B6" w:rsidRPr="00C84326" w:rsidRDefault="007465B6" w:rsidP="00406525">
      <w:pPr>
        <w:pStyle w:val="Tablehead"/>
        <w:spacing w:before="240"/>
      </w:pPr>
      <w:r w:rsidRPr="00C84326">
        <w:t>Section 3 - Prohibited</w:t>
      </w:r>
    </w:p>
    <w:tbl>
      <w:tblPr>
        <w:tblW w:w="7939" w:type="dxa"/>
        <w:tblInd w:w="1213" w:type="dxa"/>
        <w:tblBorders>
          <w:bottom w:val="single" w:sz="12" w:space="0" w:color="auto"/>
        </w:tblBorders>
        <w:tblLayout w:type="fixed"/>
        <w:tblCellMar>
          <w:left w:w="80" w:type="dxa"/>
          <w:right w:w="80" w:type="dxa"/>
        </w:tblCellMar>
        <w:tblLook w:val="0000" w:firstRow="0" w:lastRow="0" w:firstColumn="0" w:lastColumn="0" w:noHBand="0" w:noVBand="0"/>
      </w:tblPr>
      <w:tblGrid>
        <w:gridCol w:w="7939"/>
      </w:tblGrid>
      <w:tr w:rsidR="00C84326" w:rsidRPr="00C84326" w:rsidTr="001B0165">
        <w:trPr>
          <w:cantSplit/>
        </w:trPr>
        <w:tc>
          <w:tcPr>
            <w:tcW w:w="7939" w:type="dxa"/>
            <w:tcBorders>
              <w:left w:val="single" w:sz="4" w:space="0" w:color="auto"/>
              <w:bottom w:val="nil"/>
              <w:right w:val="single" w:sz="4" w:space="0" w:color="auto"/>
            </w:tcBorders>
            <w:shd w:val="solid" w:color="auto" w:fill="auto"/>
          </w:tcPr>
          <w:p w:rsidR="007465B6" w:rsidRPr="00C84326" w:rsidRDefault="007465B6" w:rsidP="001B0165">
            <w:pPr>
              <w:pStyle w:val="Tablelabel"/>
              <w:rPr>
                <w:color w:val="auto"/>
              </w:rPr>
            </w:pPr>
            <w:r w:rsidRPr="00C84326">
              <w:rPr>
                <w:color w:val="auto"/>
              </w:rPr>
              <w:t>Use</w:t>
            </w:r>
          </w:p>
        </w:tc>
      </w:tr>
      <w:tr w:rsidR="00C84326" w:rsidRPr="00C84326" w:rsidTr="001B0165">
        <w:trPr>
          <w:cantSplit/>
        </w:trPr>
        <w:tc>
          <w:tcPr>
            <w:tcW w:w="7939" w:type="dxa"/>
            <w:tcBorders>
              <w:top w:val="nil"/>
            </w:tcBorders>
          </w:tcPr>
          <w:p w:rsidR="00D0659C" w:rsidRDefault="00D0659C" w:rsidP="00D0659C">
            <w:pPr>
              <w:pStyle w:val="Tabletextbold"/>
            </w:pPr>
            <w:r w:rsidRPr="00C84326">
              <w:t>Adult sex bookshop</w:t>
            </w:r>
          </w:p>
          <w:p w:rsidR="00D760EC" w:rsidRPr="00C84326" w:rsidRDefault="00D760EC" w:rsidP="00D0659C">
            <w:pPr>
              <w:pStyle w:val="Tabletextbold"/>
            </w:pPr>
            <w:r>
              <w:t>Brothel</w:t>
            </w:r>
          </w:p>
          <w:p w:rsidR="00406525" w:rsidRPr="00C84326" w:rsidRDefault="00406525" w:rsidP="00406525">
            <w:pPr>
              <w:pStyle w:val="Tabletextbold"/>
            </w:pPr>
            <w:r w:rsidRPr="00C84326">
              <w:t>Cold store</w:t>
            </w:r>
          </w:p>
          <w:p w:rsidR="00406525" w:rsidRPr="00C84326" w:rsidRDefault="00406525" w:rsidP="00406525">
            <w:pPr>
              <w:pStyle w:val="Tabletextbold"/>
            </w:pPr>
            <w:r w:rsidRPr="00C84326">
              <w:t>Extractive industry</w:t>
            </w:r>
          </w:p>
          <w:p w:rsidR="00406525" w:rsidRPr="00C84326" w:rsidRDefault="00406525" w:rsidP="00406525">
            <w:pPr>
              <w:pStyle w:val="Tabletextbold"/>
            </w:pPr>
            <w:r w:rsidRPr="00C84326">
              <w:t>Freezing and cool storage</w:t>
            </w:r>
          </w:p>
          <w:p w:rsidR="007465B6" w:rsidRPr="00C84326" w:rsidRDefault="00406525" w:rsidP="00406525">
            <w:pPr>
              <w:pStyle w:val="Tabletextbold"/>
            </w:pPr>
            <w:r w:rsidRPr="00C84326">
              <w:t>Liquid fuel depot</w:t>
            </w:r>
          </w:p>
        </w:tc>
      </w:tr>
    </w:tbl>
    <w:p w:rsidR="00CB5AE7" w:rsidRDefault="009559D5" w:rsidP="00D760EC">
      <w:pPr>
        <w:pStyle w:val="HeadB"/>
      </w:pPr>
      <w:r w:rsidRPr="00C84326">
        <w:rPr>
          <w:noProof/>
        </w:rPr>
        <mc:AlternateContent>
          <mc:Choice Requires="wps">
            <w:drawing>
              <wp:anchor distT="0" distB="0" distL="114300" distR="114300" simplePos="0" relativeHeight="251658240" behindDoc="0" locked="0" layoutInCell="1" allowOverlap="1" wp14:anchorId="11CA40CB" wp14:editId="17245915">
                <wp:simplePos x="0" y="0"/>
                <wp:positionH relativeFrom="column">
                  <wp:posOffset>-71755</wp:posOffset>
                </wp:positionH>
                <wp:positionV relativeFrom="paragraph">
                  <wp:posOffset>337820</wp:posOffset>
                </wp:positionV>
                <wp:extent cx="670560" cy="274320"/>
                <wp:effectExtent l="0" t="0" r="0" b="0"/>
                <wp:wrapNone/>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C70" w:rsidRPr="0078181E" w:rsidRDefault="00B56C70" w:rsidP="007465B6">
                            <w:pPr>
                              <w:pStyle w:val="BodyText1"/>
                            </w:pPr>
                            <w:r w:rsidRPr="0078181E">
                              <w:t>--/--/20--</w:t>
                            </w:r>
                          </w:p>
                          <w:p w:rsidR="00B56C70" w:rsidRPr="0078181E" w:rsidRDefault="00B56C70" w:rsidP="007465B6">
                            <w:pPr>
                              <w:pStyle w:val="BodyText1"/>
                            </w:pPr>
                            <w:r w:rsidRPr="0078181E">
                              <w:t>C</w:t>
                            </w:r>
                            <w:r w:rsidR="007A0DE8">
                              <w:t>173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left:0;text-align:left;margin-left:-5.65pt;margin-top:26.6pt;width:52.8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GUhQIAABY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" stroked="f">
                <v:textbox>
                  <w:txbxContent>
                    <w:p w:rsidR="00B56C70" w:rsidRPr="0078181E" w:rsidRDefault="00B56C70" w:rsidP="007465B6">
                      <w:pPr>
                        <w:pStyle w:val="BodyText1"/>
                      </w:pPr>
                      <w:r w:rsidRPr="0078181E">
                        <w:t>--/--/20--</w:t>
                      </w:r>
                    </w:p>
                    <w:p w:rsidR="00B56C70" w:rsidRPr="0078181E" w:rsidRDefault="00B56C70" w:rsidP="007465B6">
                      <w:pPr>
                        <w:pStyle w:val="BodyText1"/>
                      </w:pPr>
                      <w:r w:rsidRPr="0078181E">
                        <w:t>C</w:t>
                      </w:r>
                      <w:r w:rsidR="007A0DE8">
                        <w:t>173</w:t>
                      </w:r>
                    </w:p>
                  </w:txbxContent>
                </v:textbox>
              </v:shape>
            </w:pict>
          </mc:Fallback>
        </mc:AlternateContent>
      </w:r>
      <w:r w:rsidR="00511C59" w:rsidRPr="00C84326">
        <w:t>2</w:t>
      </w:r>
      <w:r w:rsidR="007465B6" w:rsidRPr="00C84326">
        <w:t>.0</w:t>
      </w:r>
      <w:r w:rsidR="007465B6" w:rsidRPr="00C84326">
        <w:tab/>
      </w:r>
      <w:r w:rsidR="00CB5AE7">
        <w:t>Use of land</w:t>
      </w:r>
    </w:p>
    <w:p w:rsidR="00D760EC" w:rsidRPr="00D760EC" w:rsidRDefault="00CB5AE7" w:rsidP="00CB5AE7">
      <w:pPr>
        <w:pStyle w:val="HeadB"/>
        <w:rPr>
          <w:rFonts w:cs="Arial"/>
          <w:color w:val="000000"/>
          <w:lang w:val="en-US" w:eastAsia="en-US"/>
        </w:rPr>
      </w:pPr>
      <w:r>
        <w:tab/>
      </w:r>
      <w:r w:rsidR="00D760EC" w:rsidRPr="00D760EC">
        <w:rPr>
          <w:rFonts w:cs="Arial"/>
          <w:color w:val="000000"/>
          <w:lang w:val="en-US" w:eastAsia="en-US"/>
        </w:rPr>
        <w:t>Exemption from notice and review</w:t>
      </w:r>
    </w:p>
    <w:p w:rsidR="00D760EC" w:rsidRPr="00D760EC" w:rsidRDefault="00D760EC" w:rsidP="00D760EC">
      <w:pPr>
        <w:widowControl w:val="0"/>
        <w:spacing w:before="60" w:after="80"/>
        <w:ind w:left="1134"/>
        <w:jc w:val="both"/>
        <w:rPr>
          <w:lang w:eastAsia="en-US"/>
        </w:rPr>
      </w:pPr>
      <w:r w:rsidRPr="00D760EC">
        <w:rPr>
          <w:lang w:eastAsia="en-US"/>
        </w:rPr>
        <w:t>An application to use land is exempt</w:t>
      </w:r>
      <w:r w:rsidRPr="00D760EC">
        <w:rPr>
          <w:b/>
          <w:lang w:eastAsia="en-US"/>
        </w:rPr>
        <w:t xml:space="preserve"> </w:t>
      </w:r>
      <w:r w:rsidRPr="00D760EC">
        <w:rPr>
          <w:lang w:eastAsia="en-US"/>
        </w:rPr>
        <w:t>from the notice requirements of Section 52(1)(a), (b) and (d), the decision requirements of Section 64(1), (2) and (3) and the review rights of Section 82(1) of the Act.</w:t>
      </w:r>
    </w:p>
    <w:p w:rsidR="00D760EC" w:rsidRDefault="00D760EC" w:rsidP="00D760EC">
      <w:pPr>
        <w:widowControl w:val="0"/>
        <w:spacing w:before="60" w:after="80"/>
        <w:ind w:left="1134"/>
        <w:jc w:val="both"/>
        <w:rPr>
          <w:lang w:eastAsia="en-US"/>
        </w:rPr>
      </w:pPr>
      <w:r w:rsidRPr="00D760EC">
        <w:rPr>
          <w:lang w:eastAsia="en-US"/>
        </w:rPr>
        <w:t xml:space="preserve">This exemption does not apply to an application to use land for a </w:t>
      </w:r>
      <w:r w:rsidRPr="00D919A6">
        <w:rPr>
          <w:lang w:eastAsia="en-US"/>
        </w:rPr>
        <w:t>Function Centre</w:t>
      </w:r>
      <w:r w:rsidRPr="00D760EC">
        <w:rPr>
          <w:lang w:eastAsia="en-US"/>
        </w:rPr>
        <w:t>, Nightclub, Tavern, Amusement Parlour or Hotel.</w:t>
      </w:r>
    </w:p>
    <w:p w:rsidR="00D760EC" w:rsidRPr="00D760EC" w:rsidRDefault="00D760EC" w:rsidP="00CB5AE7">
      <w:pPr>
        <w:widowControl w:val="0"/>
        <w:spacing w:before="240" w:after="240"/>
        <w:ind w:left="1134"/>
        <w:jc w:val="both"/>
        <w:rPr>
          <w:rFonts w:ascii="Arial" w:hAnsi="Arial" w:cs="Arial"/>
          <w:b/>
          <w:color w:val="000000"/>
          <w:lang w:val="en-US" w:eastAsia="en-US"/>
        </w:rPr>
      </w:pPr>
      <w:r w:rsidRPr="00D760EC">
        <w:rPr>
          <w:rFonts w:ascii="Arial" w:hAnsi="Arial" w:cs="Arial"/>
          <w:b/>
          <w:color w:val="000000"/>
          <w:lang w:val="en-US" w:eastAsia="en-US"/>
        </w:rPr>
        <w:t>Decision Guidelines</w:t>
      </w:r>
    </w:p>
    <w:p w:rsidR="00D760EC" w:rsidRPr="00D760EC" w:rsidRDefault="00D760EC" w:rsidP="00D760EC">
      <w:pPr>
        <w:widowControl w:val="0"/>
        <w:spacing w:before="60" w:after="80"/>
        <w:ind w:left="1134"/>
        <w:jc w:val="both"/>
        <w:rPr>
          <w:lang w:eastAsia="en-US"/>
        </w:rPr>
      </w:pPr>
      <w:r w:rsidRPr="00D760EC">
        <w:rPr>
          <w:lang w:eastAsia="en-US"/>
        </w:rPr>
        <w:t>Before deciding on a permit application under this schedule the responsible authority must consider as appropriate:</w:t>
      </w:r>
    </w:p>
    <w:p w:rsidR="00D760EC" w:rsidRPr="00D760EC" w:rsidRDefault="00D760EC" w:rsidP="00CB5AE7">
      <w:pPr>
        <w:widowControl w:val="0"/>
        <w:numPr>
          <w:ilvl w:val="0"/>
          <w:numId w:val="27"/>
        </w:numPr>
        <w:spacing w:before="60" w:after="80"/>
        <w:ind w:left="1418" w:hanging="284"/>
        <w:jc w:val="both"/>
        <w:rPr>
          <w:lang w:eastAsia="en-US"/>
        </w:rPr>
      </w:pPr>
      <w:r w:rsidRPr="00D760EC">
        <w:rPr>
          <w:lang w:eastAsia="en-US"/>
        </w:rPr>
        <w:t>The State Planning Policy Framework and the Local Planning Policy Framework.</w:t>
      </w:r>
    </w:p>
    <w:p w:rsidR="00D760EC" w:rsidRPr="00D760EC" w:rsidRDefault="00D760EC" w:rsidP="00CB5AE7">
      <w:pPr>
        <w:widowControl w:val="0"/>
        <w:numPr>
          <w:ilvl w:val="0"/>
          <w:numId w:val="27"/>
        </w:numPr>
        <w:spacing w:before="60" w:after="80"/>
        <w:ind w:left="1418" w:hanging="284"/>
        <w:jc w:val="both"/>
        <w:rPr>
          <w:lang w:eastAsia="en-US"/>
        </w:rPr>
      </w:pPr>
      <w:r w:rsidRPr="00D760EC">
        <w:rPr>
          <w:lang w:eastAsia="en-US"/>
        </w:rPr>
        <w:t>The comments and requirements of relevant authorities.</w:t>
      </w:r>
    </w:p>
    <w:p w:rsidR="00D760EC" w:rsidRPr="00D760EC" w:rsidRDefault="00D760EC" w:rsidP="00CB5AE7">
      <w:pPr>
        <w:widowControl w:val="0"/>
        <w:numPr>
          <w:ilvl w:val="0"/>
          <w:numId w:val="27"/>
        </w:numPr>
        <w:spacing w:before="60" w:after="80"/>
        <w:ind w:left="1418" w:hanging="284"/>
        <w:jc w:val="both"/>
        <w:rPr>
          <w:lang w:eastAsia="en-US"/>
        </w:rPr>
      </w:pPr>
      <w:r w:rsidRPr="00D760EC">
        <w:rPr>
          <w:lang w:eastAsia="en-US"/>
        </w:rPr>
        <w:t>The existing and future use and amenity of the land and the locality.</w:t>
      </w:r>
    </w:p>
    <w:p w:rsidR="00D760EC" w:rsidRPr="00D760EC" w:rsidRDefault="00D760EC" w:rsidP="00D760EC">
      <w:pPr>
        <w:widowControl w:val="0"/>
        <w:numPr>
          <w:ilvl w:val="0"/>
          <w:numId w:val="27"/>
        </w:numPr>
        <w:spacing w:before="60" w:after="80"/>
        <w:ind w:left="1418" w:hanging="284"/>
        <w:jc w:val="both"/>
        <w:rPr>
          <w:lang w:eastAsia="en-US"/>
        </w:rPr>
      </w:pPr>
      <w:r w:rsidRPr="00D760EC">
        <w:rPr>
          <w:lang w:eastAsia="en-US"/>
        </w:rPr>
        <w:t>The impact the use will have on the amenity of existing dwellings and adjacent and nearby sites including noise emissions and how this impact is to be minimised.</w:t>
      </w:r>
    </w:p>
    <w:p w:rsidR="00D760EC" w:rsidRDefault="00D760EC" w:rsidP="00CB5AE7">
      <w:pPr>
        <w:widowControl w:val="0"/>
        <w:numPr>
          <w:ilvl w:val="0"/>
          <w:numId w:val="27"/>
        </w:numPr>
        <w:spacing w:before="60" w:after="80"/>
        <w:ind w:left="1418" w:hanging="284"/>
        <w:jc w:val="both"/>
        <w:rPr>
          <w:lang w:eastAsia="en-US"/>
        </w:rPr>
      </w:pPr>
      <w:r w:rsidRPr="00D760EC">
        <w:rPr>
          <w:lang w:eastAsia="en-US"/>
        </w:rPr>
        <w:t>The provision of physical infrastructure and community services sufficient to meet the needs of the proposed use.</w:t>
      </w:r>
    </w:p>
    <w:p w:rsidR="00D760EC" w:rsidRDefault="00D760EC" w:rsidP="00CB5AE7">
      <w:pPr>
        <w:widowControl w:val="0"/>
        <w:numPr>
          <w:ilvl w:val="0"/>
          <w:numId w:val="27"/>
        </w:numPr>
        <w:spacing w:before="60" w:after="80"/>
        <w:ind w:left="1418" w:hanging="284"/>
        <w:jc w:val="both"/>
        <w:rPr>
          <w:lang w:eastAsia="en-US"/>
        </w:rPr>
      </w:pPr>
      <w:r w:rsidRPr="00D760EC">
        <w:rPr>
          <w:lang w:eastAsia="en-US"/>
        </w:rPr>
        <w:t>The effect that existing uses may have on the proposed use.</w:t>
      </w:r>
    </w:p>
    <w:p w:rsidR="007465B6" w:rsidRPr="00C84326" w:rsidRDefault="00D760EC" w:rsidP="007465B6">
      <w:pPr>
        <w:pStyle w:val="HeadB"/>
      </w:pPr>
      <w:r>
        <w:t>3.0</w:t>
      </w:r>
      <w:r>
        <w:tab/>
      </w:r>
      <w:r w:rsidR="007465B6" w:rsidRPr="00C84326">
        <w:t>Subdivision</w:t>
      </w:r>
    </w:p>
    <w:p w:rsidR="004078CC" w:rsidRPr="00C84326" w:rsidRDefault="00D760EC" w:rsidP="004078CC">
      <w:pPr>
        <w:pStyle w:val="BodyText10"/>
        <w:rPr>
          <w:rFonts w:ascii="Arial" w:hAnsi="Arial"/>
          <w:b/>
        </w:rPr>
      </w:pPr>
      <w:r w:rsidRPr="00C84326">
        <w:rPr>
          <w:noProof/>
        </w:rPr>
        <mc:AlternateContent>
          <mc:Choice Requires="wps">
            <w:drawing>
              <wp:anchor distT="0" distB="0" distL="114300" distR="114300" simplePos="0" relativeHeight="251664384" behindDoc="0" locked="0" layoutInCell="1" allowOverlap="1" wp14:anchorId="04148BCE" wp14:editId="6B10FD1C">
                <wp:simplePos x="0" y="0"/>
                <wp:positionH relativeFrom="column">
                  <wp:posOffset>-70429</wp:posOffset>
                </wp:positionH>
                <wp:positionV relativeFrom="paragraph">
                  <wp:posOffset>7013</wp:posOffset>
                </wp:positionV>
                <wp:extent cx="670560" cy="274320"/>
                <wp:effectExtent l="0" t="0" r="0" b="0"/>
                <wp:wrapNone/>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60EC" w:rsidRPr="0078181E" w:rsidRDefault="00D760EC" w:rsidP="00D760EC">
                            <w:pPr>
                              <w:pStyle w:val="BodyText1"/>
                            </w:pPr>
                            <w:r w:rsidRPr="0078181E">
                              <w:t>--/--/20--</w:t>
                            </w:r>
                          </w:p>
                          <w:p w:rsidR="00D760EC" w:rsidRPr="0078181E" w:rsidRDefault="00D760EC" w:rsidP="00D760EC">
                            <w:pPr>
                              <w:pStyle w:val="BodyText1"/>
                            </w:pPr>
                            <w:r w:rsidRPr="0078181E">
                              <w:t>C</w:t>
                            </w:r>
                            <w:r w:rsidR="00992AE0">
                              <w:t>173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5.55pt;margin-top:.55pt;width:52.8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UVhQIAABY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" stroked="f">
                <v:textbox>
                  <w:txbxContent>
                    <w:p w:rsidR="00D760EC" w:rsidRPr="0078181E" w:rsidRDefault="00D760EC" w:rsidP="00D760EC">
                      <w:pPr>
                        <w:pStyle w:val="BodyText1"/>
                      </w:pPr>
                      <w:r w:rsidRPr="0078181E">
                        <w:t>--/--/20--</w:t>
                      </w:r>
                    </w:p>
                    <w:p w:rsidR="00D760EC" w:rsidRPr="0078181E" w:rsidRDefault="00D760EC" w:rsidP="00D760EC">
                      <w:pPr>
                        <w:pStyle w:val="BodyText1"/>
                      </w:pPr>
                      <w:r w:rsidRPr="0078181E">
                        <w:t>C</w:t>
                      </w:r>
                      <w:r w:rsidR="00992AE0">
                        <w:t>173</w:t>
                      </w:r>
                    </w:p>
                  </w:txbxContent>
                </v:textbox>
              </v:shape>
            </w:pict>
          </mc:Fallback>
        </mc:AlternateContent>
      </w:r>
      <w:r w:rsidR="004078CC" w:rsidRPr="00C84326">
        <w:rPr>
          <w:rFonts w:ascii="Arial" w:hAnsi="Arial"/>
          <w:b/>
        </w:rPr>
        <w:t>Exemption from notice and review</w:t>
      </w:r>
    </w:p>
    <w:p w:rsidR="007465B6" w:rsidRPr="00C84326" w:rsidRDefault="004078CC" w:rsidP="004078CC">
      <w:pPr>
        <w:pStyle w:val="BodyText10"/>
      </w:pPr>
      <w:r w:rsidRPr="00C84326">
        <w:t>An application to subdivide land is exempt from the notice requirements of Section 52(1)(a), (b) and (d), the decision requirements of Section 64(1), (2) and (3) and the review rights of Section 82(1) of the Act.</w:t>
      </w:r>
    </w:p>
    <w:p w:rsidR="007465B6" w:rsidRPr="00C84326" w:rsidRDefault="009559D5" w:rsidP="007465B6">
      <w:pPr>
        <w:pStyle w:val="HeadB"/>
      </w:pPr>
      <w:r w:rsidRPr="00C84326">
        <w:rPr>
          <w:noProof/>
        </w:rPr>
        <mc:AlternateContent>
          <mc:Choice Requires="wps">
            <w:drawing>
              <wp:anchor distT="0" distB="0" distL="114300" distR="114300" simplePos="0" relativeHeight="251659264" behindDoc="0" locked="0" layoutInCell="1" allowOverlap="1" wp14:anchorId="687A29FB" wp14:editId="31A97A98">
                <wp:simplePos x="0" y="0"/>
                <wp:positionH relativeFrom="column">
                  <wp:posOffset>-130032</wp:posOffset>
                </wp:positionH>
                <wp:positionV relativeFrom="paragraph">
                  <wp:posOffset>343451</wp:posOffset>
                </wp:positionV>
                <wp:extent cx="701040" cy="274320"/>
                <wp:effectExtent l="0" t="0" r="3810" b="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C70" w:rsidRPr="0078181E" w:rsidRDefault="00B56C70" w:rsidP="007465B6">
                            <w:pPr>
                              <w:pStyle w:val="BodyText1"/>
                            </w:pPr>
                            <w:r w:rsidRPr="0078181E">
                              <w:t>--/--/20--</w:t>
                            </w:r>
                          </w:p>
                          <w:p w:rsidR="00B56C70" w:rsidRPr="0078181E" w:rsidRDefault="00992AE0" w:rsidP="007465B6">
                            <w:pPr>
                              <w:pStyle w:val="BodyText1"/>
                            </w:pPr>
                            <w:r>
                              <w:t>C173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left:0;text-align:left;margin-left:-10.25pt;margin-top:27.05pt;width:55.2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aYhQIAABY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" stroked="f">
                <v:textbox>
                  <w:txbxContent>
                    <w:p w:rsidR="00B56C70" w:rsidRPr="0078181E" w:rsidRDefault="00B56C70" w:rsidP="007465B6">
                      <w:pPr>
                        <w:pStyle w:val="BodyText1"/>
                      </w:pPr>
                      <w:r w:rsidRPr="0078181E">
                        <w:t>--/--/20--</w:t>
                      </w:r>
                    </w:p>
                    <w:p w:rsidR="00B56C70" w:rsidRPr="0078181E" w:rsidRDefault="00992AE0" w:rsidP="007465B6">
                      <w:pPr>
                        <w:pStyle w:val="BodyText1"/>
                      </w:pPr>
                      <w:r>
                        <w:t>C173</w:t>
                      </w:r>
                    </w:p>
                  </w:txbxContent>
                </v:textbox>
              </v:shape>
            </w:pict>
          </mc:Fallback>
        </mc:AlternateContent>
      </w:r>
      <w:r w:rsidR="00511C59" w:rsidRPr="00C84326">
        <w:t>3</w:t>
      </w:r>
      <w:r w:rsidR="007465B6" w:rsidRPr="00C84326">
        <w:t>.0</w:t>
      </w:r>
      <w:r w:rsidR="007465B6" w:rsidRPr="00C84326">
        <w:tab/>
        <w:t>Buildings and works</w:t>
      </w:r>
    </w:p>
    <w:p w:rsidR="004078CC" w:rsidRPr="00C84326" w:rsidRDefault="004078CC" w:rsidP="004078CC">
      <w:pPr>
        <w:pStyle w:val="HeadB"/>
      </w:pPr>
      <w:r w:rsidRPr="00C84326">
        <w:tab/>
        <w:t>Permit Requirement</w:t>
      </w:r>
    </w:p>
    <w:p w:rsidR="004078CC" w:rsidRPr="00C84326" w:rsidRDefault="00EA765A" w:rsidP="004078CC">
      <w:pPr>
        <w:pStyle w:val="BodyText10"/>
      </w:pPr>
      <w:r>
        <w:t>A permit is not required for</w:t>
      </w:r>
      <w:r w:rsidR="004078CC" w:rsidRPr="00C84326">
        <w:t>:</w:t>
      </w:r>
    </w:p>
    <w:p w:rsidR="004078CC" w:rsidRPr="00C84326" w:rsidRDefault="004078CC" w:rsidP="004078CC">
      <w:pPr>
        <w:pStyle w:val="Bodytext0"/>
        <w:widowControl w:val="0"/>
        <w:numPr>
          <w:ilvl w:val="0"/>
          <w:numId w:val="16"/>
        </w:numPr>
        <w:tabs>
          <w:tab w:val="left" w:pos="1559"/>
        </w:tabs>
        <w:spacing w:line="240" w:lineRule="auto"/>
      </w:pPr>
      <w:r w:rsidRPr="00C84326">
        <w:t>Buildings or works carried out by or on behalf of Melbourne Parks and Waterways or Parks Victoria under the Water Industry Act 1994, the Water Act 1989, the Marine Act, the Port of Melbourne Authority Act 1958, the Parks Victoria Act 1998 or the Crown Land (Reserves) Act 1978.</w:t>
      </w:r>
    </w:p>
    <w:p w:rsidR="004078CC" w:rsidRDefault="004078CC" w:rsidP="004078CC">
      <w:pPr>
        <w:pStyle w:val="Bodytext0"/>
        <w:widowControl w:val="0"/>
        <w:numPr>
          <w:ilvl w:val="0"/>
          <w:numId w:val="16"/>
        </w:numPr>
        <w:tabs>
          <w:tab w:val="left" w:pos="1559"/>
        </w:tabs>
        <w:spacing w:line="240" w:lineRule="auto"/>
      </w:pPr>
      <w:r w:rsidRPr="00C84326">
        <w:t>Buildings or works for Railway purposes.</w:t>
      </w:r>
    </w:p>
    <w:p w:rsidR="00635B26" w:rsidRDefault="00635B26" w:rsidP="00846B44">
      <w:pPr>
        <w:pStyle w:val="Bodytext0"/>
        <w:widowControl w:val="0"/>
        <w:numPr>
          <w:ilvl w:val="0"/>
          <w:numId w:val="20"/>
        </w:numPr>
        <w:tabs>
          <w:tab w:val="left" w:pos="1559"/>
        </w:tabs>
        <w:spacing w:line="240" w:lineRule="auto"/>
      </w:pPr>
      <w:r>
        <w:t xml:space="preserve">Buildings and works associated with the 3AW building, including: </w:t>
      </w:r>
      <w:r w:rsidR="004E20A1">
        <w:t xml:space="preserve">Demolition of </w:t>
      </w:r>
      <w:r>
        <w:t>the façade wall.</w:t>
      </w:r>
    </w:p>
    <w:p w:rsidR="00635B26" w:rsidRPr="00635B26" w:rsidRDefault="00635B26" w:rsidP="00846B44">
      <w:pPr>
        <w:pStyle w:val="Bodytext0"/>
        <w:widowControl w:val="0"/>
        <w:numPr>
          <w:ilvl w:val="0"/>
          <w:numId w:val="20"/>
        </w:numPr>
        <w:tabs>
          <w:tab w:val="left" w:pos="1559"/>
        </w:tabs>
        <w:spacing w:line="240" w:lineRule="auto"/>
      </w:pPr>
      <w:r>
        <w:t xml:space="preserve"> Installation of a new curtain wall</w:t>
      </w:r>
      <w:r w:rsidRPr="00C84326">
        <w:t>.</w:t>
      </w:r>
    </w:p>
    <w:p w:rsidR="004078CC" w:rsidRPr="00C84326" w:rsidRDefault="004078CC" w:rsidP="004078CC">
      <w:pPr>
        <w:pStyle w:val="Bodytext0"/>
        <w:widowControl w:val="0"/>
        <w:numPr>
          <w:ilvl w:val="0"/>
          <w:numId w:val="16"/>
        </w:numPr>
        <w:tabs>
          <w:tab w:val="left" w:pos="1559"/>
        </w:tabs>
        <w:spacing w:line="240" w:lineRule="auto"/>
      </w:pPr>
      <w:r w:rsidRPr="00C84326">
        <w:t>Alterations to a building authorised under the Heritage Act, provided the works do not alter the existing building envelope or floor area.</w:t>
      </w:r>
    </w:p>
    <w:p w:rsidR="004078CC" w:rsidRPr="00C84326" w:rsidRDefault="004078CC" w:rsidP="004078CC">
      <w:pPr>
        <w:pStyle w:val="Bodytext0"/>
        <w:widowControl w:val="0"/>
        <w:numPr>
          <w:ilvl w:val="0"/>
          <w:numId w:val="16"/>
        </w:numPr>
        <w:tabs>
          <w:tab w:val="left" w:pos="1559"/>
        </w:tabs>
        <w:spacing w:line="240" w:lineRule="auto"/>
      </w:pPr>
      <w:r w:rsidRPr="00C84326">
        <w:t>Footpath vehicle crossovers provided they are constructed to the satisfaction of the responsible authority.</w:t>
      </w:r>
    </w:p>
    <w:p w:rsidR="004078CC" w:rsidRPr="00C84326" w:rsidRDefault="004078CC" w:rsidP="004078CC">
      <w:pPr>
        <w:pStyle w:val="Bodytext0"/>
        <w:widowControl w:val="0"/>
        <w:numPr>
          <w:ilvl w:val="0"/>
          <w:numId w:val="16"/>
        </w:numPr>
        <w:tabs>
          <w:tab w:val="left" w:pos="1559"/>
        </w:tabs>
        <w:spacing w:line="240" w:lineRule="auto"/>
      </w:pPr>
      <w:r w:rsidRPr="00C84326">
        <w:t>Bus and tram shelters required for public purposes by or for the Crown or a public authority in accordance with plans and siting to the satisfaction of the responsible authority.</w:t>
      </w:r>
    </w:p>
    <w:p w:rsidR="00405121" w:rsidRPr="00C84326" w:rsidRDefault="00405121" w:rsidP="00405121">
      <w:pPr>
        <w:pStyle w:val="Bodytext0"/>
        <w:widowControl w:val="0"/>
        <w:numPr>
          <w:ilvl w:val="0"/>
          <w:numId w:val="16"/>
        </w:numPr>
        <w:tabs>
          <w:tab w:val="left" w:pos="1559"/>
        </w:tabs>
        <w:spacing w:line="240" w:lineRule="auto"/>
      </w:pPr>
      <w:r w:rsidRPr="00C84326">
        <w:t>Decorations, gardens and planting required for public purposes by or for the Crown, a public authority or the City of Melbourne.</w:t>
      </w:r>
    </w:p>
    <w:p w:rsidR="00405121" w:rsidRPr="00C84326" w:rsidRDefault="00405121" w:rsidP="00405121">
      <w:pPr>
        <w:pStyle w:val="Bodytext0"/>
        <w:widowControl w:val="0"/>
        <w:numPr>
          <w:ilvl w:val="0"/>
          <w:numId w:val="16"/>
        </w:numPr>
        <w:tabs>
          <w:tab w:val="left" w:pos="1559"/>
        </w:tabs>
        <w:spacing w:line="240" w:lineRule="auto"/>
      </w:pPr>
      <w:r w:rsidRPr="00C84326">
        <w:t>Street furniture.</w:t>
      </w:r>
    </w:p>
    <w:p w:rsidR="00405121" w:rsidRPr="00C84326" w:rsidRDefault="00405121" w:rsidP="00405121">
      <w:pPr>
        <w:pStyle w:val="Bodytext0"/>
        <w:widowControl w:val="0"/>
        <w:numPr>
          <w:ilvl w:val="0"/>
          <w:numId w:val="16"/>
        </w:numPr>
        <w:tabs>
          <w:tab w:val="left" w:pos="1559"/>
        </w:tabs>
        <w:spacing w:line="240" w:lineRule="auto"/>
      </w:pPr>
      <w:r w:rsidRPr="00C84326">
        <w:t>A work of art, statue, fountain or similar civic works required for public purposes by or for the Crown, a public authority or the City of Melbourne.</w:t>
      </w:r>
    </w:p>
    <w:p w:rsidR="00405121" w:rsidRPr="00C84326" w:rsidRDefault="00405121" w:rsidP="00405121">
      <w:pPr>
        <w:pStyle w:val="Bodytext0"/>
        <w:widowControl w:val="0"/>
        <w:numPr>
          <w:ilvl w:val="0"/>
          <w:numId w:val="16"/>
        </w:numPr>
        <w:tabs>
          <w:tab w:val="left" w:pos="1559"/>
        </w:tabs>
        <w:spacing w:line="240" w:lineRule="auto"/>
      </w:pPr>
      <w:r w:rsidRPr="00C84326">
        <w:t>The erection of information booths and kiosks required for public purposes by or for the Crown, a public authority or the City of Melbourne.</w:t>
      </w:r>
    </w:p>
    <w:p w:rsidR="00405121" w:rsidRPr="00C84326" w:rsidRDefault="00405121" w:rsidP="00405121">
      <w:pPr>
        <w:pStyle w:val="Bodytext0"/>
        <w:widowControl w:val="0"/>
        <w:numPr>
          <w:ilvl w:val="0"/>
          <w:numId w:val="16"/>
        </w:numPr>
        <w:tabs>
          <w:tab w:val="left" w:pos="1559"/>
        </w:tabs>
        <w:spacing w:line="240" w:lineRule="auto"/>
      </w:pPr>
      <w:r w:rsidRPr="00C84326">
        <w:t>Traffic control works required by or for the Crown, a public authority or the City of Melbourne.</w:t>
      </w:r>
    </w:p>
    <w:p w:rsidR="00405121" w:rsidRPr="00C84326" w:rsidRDefault="00405121" w:rsidP="00405121">
      <w:pPr>
        <w:pStyle w:val="Bodytext0"/>
        <w:widowControl w:val="0"/>
        <w:numPr>
          <w:ilvl w:val="0"/>
          <w:numId w:val="16"/>
        </w:numPr>
        <w:tabs>
          <w:tab w:val="left" w:pos="1559"/>
        </w:tabs>
        <w:spacing w:line="240" w:lineRule="auto"/>
      </w:pPr>
      <w:r w:rsidRPr="00C84326">
        <w:t xml:space="preserve">The construction, or modification, of a waste pipe, flue, vent, duct, exhaust fan, air conditioning plant, lift motor room, skylight, security camera, street heater or similar minor works provided they are to the satisfaction of the responsible authority. </w:t>
      </w:r>
    </w:p>
    <w:p w:rsidR="00405121" w:rsidRPr="00C84326" w:rsidRDefault="00405121" w:rsidP="00405121">
      <w:pPr>
        <w:pStyle w:val="Bodytext0"/>
        <w:widowControl w:val="0"/>
        <w:numPr>
          <w:ilvl w:val="0"/>
          <w:numId w:val="16"/>
        </w:numPr>
        <w:tabs>
          <w:tab w:val="left" w:pos="1559"/>
        </w:tabs>
        <w:spacing w:line="240" w:lineRule="auto"/>
      </w:pPr>
      <w:r w:rsidRPr="00C84326">
        <w:t>A flagpole.</w:t>
      </w:r>
    </w:p>
    <w:p w:rsidR="00405121" w:rsidRPr="00C84326" w:rsidRDefault="00405121" w:rsidP="00405121">
      <w:pPr>
        <w:pStyle w:val="Bodytext0"/>
        <w:widowControl w:val="0"/>
        <w:numPr>
          <w:ilvl w:val="0"/>
          <w:numId w:val="16"/>
        </w:numPr>
        <w:tabs>
          <w:tab w:val="left" w:pos="1559"/>
        </w:tabs>
        <w:spacing w:line="240" w:lineRule="auto"/>
      </w:pPr>
      <w:r w:rsidRPr="00C84326">
        <w:t>A modification to the shop front window or entranceway of a building to the satisfaction of the responsible authority having regard to the architectural character of the building.</w:t>
      </w:r>
    </w:p>
    <w:p w:rsidR="00405121" w:rsidRPr="00C84326" w:rsidRDefault="00405121" w:rsidP="00405121">
      <w:pPr>
        <w:pStyle w:val="Bodytext0"/>
        <w:widowControl w:val="0"/>
        <w:numPr>
          <w:ilvl w:val="0"/>
          <w:numId w:val="16"/>
        </w:numPr>
        <w:tabs>
          <w:tab w:val="left" w:pos="1559"/>
        </w:tabs>
        <w:spacing w:line="240" w:lineRule="auto"/>
      </w:pPr>
      <w:r w:rsidRPr="00C84326">
        <w:t>An addition or modification to a verandah, awning, sunblind or canopy of a building to the satisfaction of the responsible authority.</w:t>
      </w:r>
    </w:p>
    <w:p w:rsidR="00405121" w:rsidRPr="00C84326" w:rsidRDefault="00405121" w:rsidP="00405121">
      <w:pPr>
        <w:pStyle w:val="Bodytext0"/>
        <w:widowControl w:val="0"/>
        <w:numPr>
          <w:ilvl w:val="0"/>
          <w:numId w:val="16"/>
        </w:numPr>
        <w:tabs>
          <w:tab w:val="left" w:pos="1559"/>
        </w:tabs>
        <w:spacing w:line="240" w:lineRule="auto"/>
      </w:pPr>
      <w:r w:rsidRPr="00C84326">
        <w:t>The painting, plastering and external finishing of a building or works to the satisfaction of the responsible authority.</w:t>
      </w:r>
    </w:p>
    <w:p w:rsidR="00405121" w:rsidRPr="00C84326" w:rsidRDefault="00405121" w:rsidP="00405121">
      <w:pPr>
        <w:pStyle w:val="Bodytext0"/>
        <w:widowControl w:val="0"/>
        <w:numPr>
          <w:ilvl w:val="0"/>
          <w:numId w:val="16"/>
        </w:numPr>
        <w:tabs>
          <w:tab w:val="left" w:pos="1559"/>
        </w:tabs>
        <w:spacing w:line="240" w:lineRule="auto"/>
      </w:pPr>
      <w:r w:rsidRPr="00C84326">
        <w:t>Changes to glazing of existing windows to not more than 15% reflectivity.</w:t>
      </w:r>
    </w:p>
    <w:p w:rsidR="00405121" w:rsidRPr="00C84326" w:rsidRDefault="00405121" w:rsidP="00405121">
      <w:pPr>
        <w:pStyle w:val="Bodytext0"/>
        <w:widowControl w:val="0"/>
        <w:numPr>
          <w:ilvl w:val="0"/>
          <w:numId w:val="16"/>
        </w:numPr>
        <w:tabs>
          <w:tab w:val="left" w:pos="1559"/>
        </w:tabs>
        <w:spacing w:line="240" w:lineRule="auto"/>
      </w:pPr>
      <w:r w:rsidRPr="00C84326">
        <w:t>External works to provide disabled access that complies with all legislative requirements to the satisfaction of the responsible authority.</w:t>
      </w:r>
    </w:p>
    <w:p w:rsidR="00405121" w:rsidRPr="00C84326" w:rsidRDefault="00405121" w:rsidP="00405121">
      <w:pPr>
        <w:pStyle w:val="HeadB"/>
      </w:pPr>
      <w:r w:rsidRPr="00C84326">
        <w:tab/>
        <w:t>Application Requirements</w:t>
      </w:r>
    </w:p>
    <w:p w:rsidR="00405121" w:rsidRPr="00C84326" w:rsidRDefault="00405121" w:rsidP="00405121">
      <w:pPr>
        <w:pStyle w:val="BodyText10"/>
      </w:pPr>
      <w:r w:rsidRPr="00C84326">
        <w:t>An application for permit must be accompanied by a written urban context report documenting the key planning influences on the development and how it relates to its surroundings.  The urban context report must identify the development opportunities and constraints, and document the effect of the development, as appropriate, in terms of:</w:t>
      </w:r>
    </w:p>
    <w:p w:rsidR="00405121" w:rsidRPr="00C84326" w:rsidRDefault="00405121" w:rsidP="00405121">
      <w:pPr>
        <w:pStyle w:val="Bodytext0"/>
        <w:widowControl w:val="0"/>
        <w:numPr>
          <w:ilvl w:val="0"/>
          <w:numId w:val="16"/>
        </w:numPr>
        <w:tabs>
          <w:tab w:val="left" w:pos="1559"/>
        </w:tabs>
        <w:spacing w:line="240" w:lineRule="auto"/>
      </w:pPr>
      <w:r w:rsidRPr="00C84326">
        <w:t>State Planning Policy Framework and the Local Planning Policy Framework, zone and overlay objectives.</w:t>
      </w:r>
    </w:p>
    <w:p w:rsidR="00405121" w:rsidRPr="00C84326" w:rsidRDefault="00405121" w:rsidP="00405121">
      <w:pPr>
        <w:pStyle w:val="Bodytext0"/>
        <w:widowControl w:val="0"/>
        <w:numPr>
          <w:ilvl w:val="0"/>
          <w:numId w:val="16"/>
        </w:numPr>
        <w:tabs>
          <w:tab w:val="left" w:pos="1559"/>
        </w:tabs>
        <w:spacing w:line="240" w:lineRule="auto"/>
      </w:pPr>
      <w:r w:rsidRPr="00C84326">
        <w:t>Built form and character of adjacent and nearby buildings.</w:t>
      </w:r>
    </w:p>
    <w:p w:rsidR="00405121" w:rsidRPr="00C84326" w:rsidRDefault="00405121" w:rsidP="00405121">
      <w:pPr>
        <w:pStyle w:val="Bodytext0"/>
        <w:widowControl w:val="0"/>
        <w:numPr>
          <w:ilvl w:val="0"/>
          <w:numId w:val="16"/>
        </w:numPr>
        <w:tabs>
          <w:tab w:val="left" w:pos="1559"/>
        </w:tabs>
        <w:spacing w:line="240" w:lineRule="auto"/>
      </w:pPr>
      <w:r w:rsidRPr="00C84326">
        <w:t>Heritage character of adjacent and nearby heritage places.</w:t>
      </w:r>
    </w:p>
    <w:p w:rsidR="00405121" w:rsidRPr="00C84326" w:rsidRDefault="00405121" w:rsidP="00405121">
      <w:pPr>
        <w:pStyle w:val="Bodytext0"/>
        <w:widowControl w:val="0"/>
        <w:numPr>
          <w:ilvl w:val="0"/>
          <w:numId w:val="16"/>
        </w:numPr>
        <w:tabs>
          <w:tab w:val="left" w:pos="1559"/>
        </w:tabs>
        <w:spacing w:line="240" w:lineRule="auto"/>
      </w:pPr>
      <w:r w:rsidRPr="00C84326">
        <w:t>Microclimate, including sunlight, daylight and wind effects on streets and other public spaces.</w:t>
      </w:r>
    </w:p>
    <w:p w:rsidR="00405121" w:rsidRPr="00C84326" w:rsidRDefault="00405121" w:rsidP="00405121">
      <w:pPr>
        <w:pStyle w:val="Bodytext0"/>
        <w:widowControl w:val="0"/>
        <w:numPr>
          <w:ilvl w:val="0"/>
          <w:numId w:val="16"/>
        </w:numPr>
        <w:tabs>
          <w:tab w:val="left" w:pos="1559"/>
        </w:tabs>
        <w:spacing w:line="240" w:lineRule="auto"/>
      </w:pPr>
      <w:r w:rsidRPr="00C84326">
        <w:t>Energy efficiency and waste management.</w:t>
      </w:r>
    </w:p>
    <w:p w:rsidR="00405121" w:rsidRPr="00C84326" w:rsidRDefault="00405121" w:rsidP="00405121">
      <w:pPr>
        <w:pStyle w:val="Bodytext0"/>
        <w:widowControl w:val="0"/>
        <w:numPr>
          <w:ilvl w:val="0"/>
          <w:numId w:val="16"/>
        </w:numPr>
        <w:tabs>
          <w:tab w:val="left" w:pos="1559"/>
        </w:tabs>
        <w:spacing w:line="240" w:lineRule="auto"/>
      </w:pPr>
      <w:r w:rsidRPr="00C84326">
        <w:t>Ground floor street frontages, including visual impacts and pedestrian safety.</w:t>
      </w:r>
    </w:p>
    <w:p w:rsidR="00405121" w:rsidRPr="00C84326" w:rsidRDefault="00405121" w:rsidP="00405121">
      <w:pPr>
        <w:pStyle w:val="Bodytext0"/>
        <w:widowControl w:val="0"/>
        <w:numPr>
          <w:ilvl w:val="0"/>
          <w:numId w:val="16"/>
        </w:numPr>
        <w:tabs>
          <w:tab w:val="left" w:pos="1559"/>
        </w:tabs>
        <w:spacing w:line="240" w:lineRule="auto"/>
      </w:pPr>
      <w:r w:rsidRPr="00C84326">
        <w:t>Public infrastructure, including reticulated services, traffic and car parking impact.</w:t>
      </w:r>
    </w:p>
    <w:p w:rsidR="00405121" w:rsidRPr="00C84326" w:rsidRDefault="00405121" w:rsidP="00405121">
      <w:pPr>
        <w:pStyle w:val="Bodytext0"/>
        <w:widowControl w:val="0"/>
        <w:numPr>
          <w:ilvl w:val="0"/>
          <w:numId w:val="16"/>
        </w:numPr>
        <w:tabs>
          <w:tab w:val="left" w:pos="1559"/>
        </w:tabs>
        <w:spacing w:line="240" w:lineRule="auto"/>
      </w:pPr>
      <w:r w:rsidRPr="00C84326">
        <w:t>Vistas.</w:t>
      </w:r>
    </w:p>
    <w:p w:rsidR="00405121" w:rsidRDefault="00405121" w:rsidP="00405121">
      <w:pPr>
        <w:pStyle w:val="BodyText10"/>
      </w:pPr>
      <w:r w:rsidRPr="00C84326">
        <w:t>An application to construct a building or to construct or carry out works must include, as appropriate, upgrading of adjacent footpaths or laneways to the satisfaction of the responsible authority.</w:t>
      </w:r>
    </w:p>
    <w:p w:rsidR="00EA765A" w:rsidRDefault="00EA765A" w:rsidP="00EA765A">
      <w:pPr>
        <w:pStyle w:val="BodyText10"/>
      </w:pPr>
      <w:r w:rsidRPr="00EA765A">
        <w:t>An Application to construct a building or to construct or carry out works must be</w:t>
      </w:r>
      <w:r>
        <w:t xml:space="preserve"> </w:t>
      </w:r>
      <w:r w:rsidRPr="00EA765A">
        <w:t>accompanied by a Wind Analysis which must show how the proposal meets the following</w:t>
      </w:r>
      <w:r>
        <w:t xml:space="preserve"> </w:t>
      </w:r>
      <w:r w:rsidRPr="00EA765A">
        <w:t>requirements:</w:t>
      </w:r>
    </w:p>
    <w:p w:rsidR="00EA765A" w:rsidRPr="00EA765A" w:rsidRDefault="00EA765A" w:rsidP="008A2CBF">
      <w:pPr>
        <w:pStyle w:val="Bodytext0"/>
        <w:widowControl w:val="0"/>
        <w:numPr>
          <w:ilvl w:val="0"/>
          <w:numId w:val="16"/>
        </w:numPr>
        <w:tabs>
          <w:tab w:val="left" w:pos="1559"/>
        </w:tabs>
        <w:spacing w:line="240" w:lineRule="auto"/>
      </w:pPr>
      <w:r w:rsidRPr="00EA765A">
        <w:t xml:space="preserve">Developments </w:t>
      </w:r>
      <w:r w:rsidR="008A2CBF" w:rsidRPr="00295E2E">
        <w:t>fronting Swanston Street or internal lanesways</w:t>
      </w:r>
      <w:r w:rsidRPr="00EA765A">
        <w:t xml:space="preserve"> should be designed to be generally acceptable for</w:t>
      </w:r>
      <w:r>
        <w:t xml:space="preserve"> </w:t>
      </w:r>
      <w:r w:rsidRPr="00EA765A">
        <w:t>stationary long term wind exposure (where the peak gust speed during the hourly</w:t>
      </w:r>
      <w:r>
        <w:t xml:space="preserve"> </w:t>
      </w:r>
      <w:r w:rsidRPr="00EA765A">
        <w:t>average with a probability of exceedence of 0.1% in any 22.5o wind direction sector</w:t>
      </w:r>
      <w:r>
        <w:t xml:space="preserve"> </w:t>
      </w:r>
      <w:r w:rsidRPr="00EA765A">
        <w:t>must not exceed 10 ms-1).</w:t>
      </w:r>
    </w:p>
    <w:p w:rsidR="00EA765A" w:rsidRPr="00EA765A" w:rsidRDefault="00EA765A" w:rsidP="008A2CBF">
      <w:pPr>
        <w:pStyle w:val="Bodytext0"/>
        <w:widowControl w:val="0"/>
        <w:numPr>
          <w:ilvl w:val="0"/>
          <w:numId w:val="16"/>
        </w:numPr>
        <w:tabs>
          <w:tab w:val="left" w:pos="1559"/>
        </w:tabs>
        <w:spacing w:line="240" w:lineRule="auto"/>
      </w:pPr>
      <w:r w:rsidRPr="00EA765A">
        <w:t>All other areas should be designed to be generally acceptable for short term wind</w:t>
      </w:r>
      <w:r>
        <w:t xml:space="preserve"> </w:t>
      </w:r>
      <w:r w:rsidRPr="00EA765A">
        <w:t>exposure (where the peak gust speed during the hourly average with a probability of</w:t>
      </w:r>
      <w:r>
        <w:t xml:space="preserve"> </w:t>
      </w:r>
      <w:r w:rsidRPr="00EA765A">
        <w:t>exceedence of 0.1% in any 22.5o wind direction sector must not exceed 13ms-1).</w:t>
      </w:r>
      <w:r>
        <w:t xml:space="preserve"> </w:t>
      </w:r>
      <w:r w:rsidRPr="00EA765A">
        <w:t>However, if it can be demonstrated that the street frontage or trafficable area is only</w:t>
      </w:r>
      <w:r>
        <w:t xml:space="preserve"> </w:t>
      </w:r>
      <w:r w:rsidRPr="00EA765A">
        <w:t>likely to be used as a thoroughfare for the life of the development, the building interface</w:t>
      </w:r>
      <w:r>
        <w:t xml:space="preserve"> </w:t>
      </w:r>
      <w:r w:rsidRPr="00EA765A">
        <w:t>should be designed to be generally acceptable for walking (where the peak gust speed</w:t>
      </w:r>
      <w:r>
        <w:t xml:space="preserve"> </w:t>
      </w:r>
      <w:r w:rsidRPr="00EA765A">
        <w:t>during the hourly average with a probability of exceedence of 0.1% in any 22.5o wind</w:t>
      </w:r>
      <w:r>
        <w:t xml:space="preserve"> </w:t>
      </w:r>
      <w:r w:rsidRPr="00EA765A">
        <w:t>direction sector must not exceed 16ms1).</w:t>
      </w:r>
    </w:p>
    <w:p w:rsidR="00EA765A" w:rsidRPr="00EA765A" w:rsidRDefault="00EA765A" w:rsidP="008A2CBF">
      <w:pPr>
        <w:pStyle w:val="Bodytext0"/>
        <w:widowControl w:val="0"/>
        <w:numPr>
          <w:ilvl w:val="0"/>
          <w:numId w:val="16"/>
        </w:numPr>
        <w:tabs>
          <w:tab w:val="left" w:pos="1559"/>
        </w:tabs>
        <w:spacing w:line="240" w:lineRule="auto"/>
      </w:pPr>
      <w:r w:rsidRPr="00EA765A">
        <w:t>Developments should not rely on street trees for wind protection.</w:t>
      </w:r>
    </w:p>
    <w:p w:rsidR="00EA765A" w:rsidRPr="00EA765A" w:rsidRDefault="00EA765A" w:rsidP="00EA765A">
      <w:pPr>
        <w:pStyle w:val="BodyText10"/>
      </w:pPr>
      <w:r w:rsidRPr="00EA765A">
        <w:t>An application to construct a building or to construct or carry out works for a residential</w:t>
      </w:r>
      <w:r>
        <w:t xml:space="preserve"> </w:t>
      </w:r>
      <w:r w:rsidRPr="00EA765A">
        <w:t>use must be accompanied by an Acoustic Assessment which must show how the proposal</w:t>
      </w:r>
      <w:r>
        <w:t xml:space="preserve"> </w:t>
      </w:r>
      <w:r w:rsidRPr="00EA765A">
        <w:t>meets the following requirements:</w:t>
      </w:r>
    </w:p>
    <w:p w:rsidR="00EA765A" w:rsidRPr="00C84326" w:rsidRDefault="00EA765A" w:rsidP="008A2CBF">
      <w:pPr>
        <w:pStyle w:val="Bodytext0"/>
        <w:tabs>
          <w:tab w:val="clear" w:pos="360"/>
          <w:tab w:val="num" w:pos="1494"/>
        </w:tabs>
        <w:ind w:left="1494"/>
      </w:pPr>
      <w:r w:rsidRPr="00EA765A">
        <w:t>Habitable rooms of new dwellings adjacent to high levels of external noise should be</w:t>
      </w:r>
      <w:r>
        <w:t xml:space="preserve"> </w:t>
      </w:r>
      <w:r w:rsidRPr="00EA765A">
        <w:t>designed to limit internal noise levels to a maximum of 45dB in accordance with</w:t>
      </w:r>
      <w:r>
        <w:t xml:space="preserve"> </w:t>
      </w:r>
      <w:r w:rsidRPr="00EA765A">
        <w:t>relevant Australian Standards for acoustic control.</w:t>
      </w:r>
    </w:p>
    <w:p w:rsidR="00405121" w:rsidRPr="00C84326" w:rsidRDefault="00405121" w:rsidP="00405121">
      <w:pPr>
        <w:pStyle w:val="HeadB"/>
        <w:rPr>
          <w:rFonts w:ascii="Times New Roman" w:hAnsi="Times New Roman"/>
        </w:rPr>
      </w:pPr>
      <w:r w:rsidRPr="00C84326">
        <w:tab/>
        <w:t>Exemption from notice and review</w:t>
      </w:r>
    </w:p>
    <w:p w:rsidR="00405121" w:rsidRPr="00C84326" w:rsidRDefault="0081141D" w:rsidP="00405121">
      <w:pPr>
        <w:pStyle w:val="BodyText10"/>
      </w:pPr>
      <w:r>
        <w:t>A</w:t>
      </w:r>
      <w:r w:rsidR="00D1135B" w:rsidRPr="00C84326">
        <w:t xml:space="preserve">n </w:t>
      </w:r>
      <w:r w:rsidR="00405121" w:rsidRPr="00C84326">
        <w:t>application to construct a building or construct or carry out works for a use in Section 1 of Clause 37.04-1 is exempt from the notice requirements of Section 52(1)(a), (b) and (d), the decision requirements of Section 64(1), (2) and (3) and the review rights of Section 82(1) of the Act.</w:t>
      </w:r>
      <w:r w:rsidR="00292A33">
        <w:t xml:space="preserve"> </w:t>
      </w:r>
    </w:p>
    <w:p w:rsidR="00405121" w:rsidRPr="00C84326" w:rsidRDefault="00405121" w:rsidP="00405121">
      <w:pPr>
        <w:pStyle w:val="HeadB"/>
      </w:pPr>
      <w:r w:rsidRPr="00C84326">
        <w:tab/>
        <w:t>Decision guidelines</w:t>
      </w:r>
    </w:p>
    <w:p w:rsidR="00405121" w:rsidRPr="00C84326" w:rsidRDefault="00405121" w:rsidP="00405121">
      <w:pPr>
        <w:pStyle w:val="BodyText10"/>
      </w:pPr>
      <w:r w:rsidRPr="00C84326">
        <w:t>Before deciding on a permit application under this schedule the responsible authority must consider, as appropriate:</w:t>
      </w:r>
    </w:p>
    <w:p w:rsidR="00405121" w:rsidRPr="00C84326" w:rsidRDefault="00405121" w:rsidP="00405121">
      <w:pPr>
        <w:pStyle w:val="Bodytext0"/>
        <w:widowControl w:val="0"/>
        <w:numPr>
          <w:ilvl w:val="0"/>
          <w:numId w:val="16"/>
        </w:numPr>
        <w:tabs>
          <w:tab w:val="left" w:pos="1559"/>
        </w:tabs>
        <w:spacing w:line="240" w:lineRule="auto"/>
      </w:pPr>
      <w:r w:rsidRPr="00C84326">
        <w:t>The State Planning Policy Framework and the Local Planning Policy Framework, including the Municipal Strategic Statement and local planning policies.</w:t>
      </w:r>
    </w:p>
    <w:p w:rsidR="00405121" w:rsidRPr="00C84326" w:rsidRDefault="00405121" w:rsidP="00405121">
      <w:pPr>
        <w:pStyle w:val="Bodytext0"/>
        <w:widowControl w:val="0"/>
        <w:numPr>
          <w:ilvl w:val="0"/>
          <w:numId w:val="16"/>
        </w:numPr>
        <w:tabs>
          <w:tab w:val="left" w:pos="1559"/>
        </w:tabs>
        <w:spacing w:line="240" w:lineRule="auto"/>
      </w:pPr>
      <w:r w:rsidRPr="00C84326">
        <w:t>The comments and requirements of relevant authorities.</w:t>
      </w:r>
    </w:p>
    <w:p w:rsidR="00405121" w:rsidRPr="00C84326" w:rsidRDefault="00405121" w:rsidP="00405121">
      <w:pPr>
        <w:pStyle w:val="Bodytext0"/>
        <w:widowControl w:val="0"/>
        <w:numPr>
          <w:ilvl w:val="0"/>
          <w:numId w:val="16"/>
        </w:numPr>
        <w:tabs>
          <w:tab w:val="left" w:pos="1559"/>
        </w:tabs>
        <w:spacing w:line="240" w:lineRule="auto"/>
      </w:pPr>
      <w:r w:rsidRPr="00C84326">
        <w:t>The size and shape of the parcel of land to which the application relates, the siting of the proposed development and the area to be occupied by the development in relation to the size and shape of the land, adjoining land and adjoining development.</w:t>
      </w:r>
    </w:p>
    <w:p w:rsidR="00405121" w:rsidRPr="00C84326" w:rsidRDefault="00405121" w:rsidP="00405121">
      <w:pPr>
        <w:pStyle w:val="Bodytext0"/>
        <w:widowControl w:val="0"/>
        <w:numPr>
          <w:ilvl w:val="0"/>
          <w:numId w:val="16"/>
        </w:numPr>
        <w:tabs>
          <w:tab w:val="left" w:pos="1559"/>
        </w:tabs>
        <w:spacing w:line="240" w:lineRule="auto"/>
      </w:pPr>
      <w:r w:rsidRPr="00C84326">
        <w:t>The movement of pedestrians and cyclists, and vehicles providing for supplies, waste removal, emergency services and public transport.</w:t>
      </w:r>
    </w:p>
    <w:p w:rsidR="00405121" w:rsidRPr="00C84326" w:rsidRDefault="00405121" w:rsidP="00405121">
      <w:pPr>
        <w:pStyle w:val="Bodytext0"/>
        <w:widowControl w:val="0"/>
        <w:numPr>
          <w:ilvl w:val="0"/>
          <w:numId w:val="16"/>
        </w:numPr>
        <w:tabs>
          <w:tab w:val="left" w:pos="1559"/>
        </w:tabs>
        <w:spacing w:line="240" w:lineRule="auto"/>
      </w:pPr>
      <w:r w:rsidRPr="00C84326">
        <w:t>The provision of car parking, loading of vehicles and access to parking spaces and loading bays.</w:t>
      </w:r>
    </w:p>
    <w:p w:rsidR="00405121" w:rsidRPr="00C84326" w:rsidRDefault="00405121" w:rsidP="00405121">
      <w:pPr>
        <w:pStyle w:val="Bodytext0"/>
        <w:widowControl w:val="0"/>
        <w:numPr>
          <w:ilvl w:val="0"/>
          <w:numId w:val="16"/>
        </w:numPr>
        <w:tabs>
          <w:tab w:val="left" w:pos="1559"/>
        </w:tabs>
        <w:spacing w:line="240" w:lineRule="auto"/>
      </w:pPr>
      <w:r w:rsidRPr="00C84326">
        <w:t xml:space="preserve">The adequacy of </w:t>
      </w:r>
      <w:r w:rsidR="0081141D">
        <w:t xml:space="preserve">pedestrian, cycling and vehicular </w:t>
      </w:r>
      <w:r w:rsidRPr="00C84326">
        <w:t>entrance</w:t>
      </w:r>
      <w:r w:rsidR="0081141D">
        <w:t>s</w:t>
      </w:r>
      <w:r w:rsidRPr="00C84326">
        <w:t xml:space="preserve"> to and egress from the site.</w:t>
      </w:r>
    </w:p>
    <w:p w:rsidR="00405121" w:rsidRPr="00C84326" w:rsidRDefault="00405121" w:rsidP="00405121">
      <w:pPr>
        <w:pStyle w:val="Bodytext0"/>
        <w:widowControl w:val="0"/>
        <w:numPr>
          <w:ilvl w:val="0"/>
          <w:numId w:val="16"/>
        </w:numPr>
        <w:tabs>
          <w:tab w:val="left" w:pos="1559"/>
        </w:tabs>
        <w:spacing w:line="240" w:lineRule="auto"/>
      </w:pPr>
      <w:r w:rsidRPr="00C84326">
        <w:t xml:space="preserve">The </w:t>
      </w:r>
      <w:r w:rsidR="000F2CC2">
        <w:t xml:space="preserve">impact on the </w:t>
      </w:r>
      <w:r w:rsidRPr="00C84326">
        <w:t>existing and future use and amenity of the land</w:t>
      </w:r>
      <w:r w:rsidR="00F36CB4">
        <w:t>, adjacent sites</w:t>
      </w:r>
      <w:r w:rsidRPr="00C84326">
        <w:t xml:space="preserve"> and the locality.</w:t>
      </w:r>
    </w:p>
    <w:p w:rsidR="00405121" w:rsidRPr="00C84326" w:rsidRDefault="00405121" w:rsidP="00405121">
      <w:pPr>
        <w:pStyle w:val="Bodytext0"/>
        <w:widowControl w:val="0"/>
        <w:numPr>
          <w:ilvl w:val="0"/>
          <w:numId w:val="16"/>
        </w:numPr>
        <w:tabs>
          <w:tab w:val="left" w:pos="1559"/>
        </w:tabs>
        <w:spacing w:line="240" w:lineRule="auto"/>
      </w:pPr>
      <w:r w:rsidRPr="00C84326">
        <w:t>The location, area, dimensions and suitability of use of land proposed for public use.</w:t>
      </w:r>
    </w:p>
    <w:p w:rsidR="00405121" w:rsidRPr="00C84326" w:rsidRDefault="00405121" w:rsidP="00405121">
      <w:pPr>
        <w:pStyle w:val="Bodytext0"/>
        <w:widowControl w:val="0"/>
        <w:numPr>
          <w:ilvl w:val="0"/>
          <w:numId w:val="16"/>
        </w:numPr>
        <w:tabs>
          <w:tab w:val="left" w:pos="1559"/>
        </w:tabs>
        <w:spacing w:line="240" w:lineRule="auto"/>
      </w:pPr>
      <w:r w:rsidRPr="00C84326">
        <w:t>The provision of landscaping.</w:t>
      </w:r>
    </w:p>
    <w:p w:rsidR="00405121" w:rsidRPr="00C84326" w:rsidRDefault="00405121" w:rsidP="00405121">
      <w:pPr>
        <w:pStyle w:val="Bodytext0"/>
        <w:widowControl w:val="0"/>
        <w:numPr>
          <w:ilvl w:val="0"/>
          <w:numId w:val="16"/>
        </w:numPr>
        <w:tabs>
          <w:tab w:val="left" w:pos="1559"/>
        </w:tabs>
        <w:spacing w:line="240" w:lineRule="auto"/>
      </w:pPr>
      <w:r w:rsidRPr="00C84326">
        <w:t>The effect of the proposed works on solar access to existing open spaces and public places.</w:t>
      </w:r>
    </w:p>
    <w:p w:rsidR="00405121" w:rsidRPr="00C84326" w:rsidRDefault="00443A55" w:rsidP="00443A55">
      <w:pPr>
        <w:pStyle w:val="Bodytext0"/>
        <w:widowControl w:val="0"/>
        <w:numPr>
          <w:ilvl w:val="0"/>
          <w:numId w:val="16"/>
        </w:numPr>
        <w:tabs>
          <w:tab w:val="left" w:pos="1559"/>
        </w:tabs>
      </w:pPr>
      <w:r>
        <w:t>The pedestrian comfort and the amenity of public places in terms of the potential for ground-level wind</w:t>
      </w:r>
      <w:r w:rsidR="00405121" w:rsidRPr="00C84326">
        <w:t>.</w:t>
      </w:r>
    </w:p>
    <w:p w:rsidR="00405121" w:rsidRPr="00C84326" w:rsidRDefault="00405121" w:rsidP="00405121">
      <w:pPr>
        <w:pStyle w:val="Bodytext0"/>
        <w:widowControl w:val="0"/>
        <w:numPr>
          <w:ilvl w:val="0"/>
          <w:numId w:val="16"/>
        </w:numPr>
        <w:tabs>
          <w:tab w:val="left" w:pos="1559"/>
        </w:tabs>
        <w:spacing w:line="240" w:lineRule="auto"/>
      </w:pPr>
      <w:r w:rsidRPr="00C84326">
        <w:t>The responsibility for the maintenance of buildings, landscaping and paved areas.</w:t>
      </w:r>
    </w:p>
    <w:p w:rsidR="00405121" w:rsidRPr="00C84326" w:rsidRDefault="004E20A1" w:rsidP="00405121">
      <w:pPr>
        <w:pStyle w:val="Bodytext0"/>
        <w:widowControl w:val="0"/>
        <w:numPr>
          <w:ilvl w:val="0"/>
          <w:numId w:val="16"/>
        </w:numPr>
        <w:tabs>
          <w:tab w:val="left" w:pos="1559"/>
        </w:tabs>
        <w:spacing w:line="240" w:lineRule="auto"/>
      </w:pPr>
      <w:r>
        <w:t>The development potential of adjacent sites and whether this will cause an unreasonable loss of amenity to the subject site.</w:t>
      </w:r>
    </w:p>
    <w:p w:rsidR="00405121" w:rsidRDefault="00405121" w:rsidP="00405121">
      <w:pPr>
        <w:pStyle w:val="Bodytext0"/>
        <w:widowControl w:val="0"/>
        <w:numPr>
          <w:ilvl w:val="0"/>
          <w:numId w:val="16"/>
        </w:numPr>
        <w:tabs>
          <w:tab w:val="left" w:pos="1559"/>
        </w:tabs>
        <w:spacing w:line="240" w:lineRule="auto"/>
      </w:pPr>
      <w:r w:rsidRPr="00C84326">
        <w:t>The design of buildings to provide for solar access, energy efficiency and waste management.</w:t>
      </w:r>
    </w:p>
    <w:p w:rsidR="00C14B38" w:rsidRDefault="00C14B38" w:rsidP="00C14B38">
      <w:pPr>
        <w:pStyle w:val="Bodytext0"/>
        <w:widowControl w:val="0"/>
        <w:numPr>
          <w:ilvl w:val="0"/>
          <w:numId w:val="16"/>
        </w:numPr>
        <w:tabs>
          <w:tab w:val="left" w:pos="1559"/>
        </w:tabs>
        <w:spacing w:line="240" w:lineRule="auto"/>
      </w:pPr>
      <w:r>
        <w:t xml:space="preserve">The ability to establish a visual relationship between occupants of upper floors and pedestrians, and better surveillance of the street by developing the first five levels of buildings with </w:t>
      </w:r>
      <w:r w:rsidR="00220624">
        <w:t xml:space="preserve">a “casing” of </w:t>
      </w:r>
      <w:r w:rsidR="00BB1D7B">
        <w:t xml:space="preserve">active </w:t>
      </w:r>
      <w:r w:rsidR="00220624">
        <w:t>us</w:t>
      </w:r>
      <w:r w:rsidR="00BB1D7B">
        <w:t xml:space="preserve">es </w:t>
      </w:r>
      <w:r>
        <w:t xml:space="preserve"> or other design mechanisms.</w:t>
      </w:r>
    </w:p>
    <w:p w:rsidR="00A02349" w:rsidRPr="00A02349" w:rsidRDefault="00A02349" w:rsidP="00A02349">
      <w:pPr>
        <w:pStyle w:val="Bodytext0"/>
        <w:widowControl w:val="0"/>
        <w:numPr>
          <w:ilvl w:val="0"/>
          <w:numId w:val="16"/>
        </w:numPr>
        <w:tabs>
          <w:tab w:val="left" w:pos="1559"/>
        </w:tabs>
        <w:spacing w:line="240" w:lineRule="auto"/>
      </w:pPr>
      <w:r>
        <w:t>The impact the proposal will have on street amenity if on-site parking occupies more than 20% of the length of the street frontages at ground level and in the first five levels of the building.</w:t>
      </w:r>
    </w:p>
    <w:p w:rsidR="00BE4371" w:rsidRDefault="00BE4371" w:rsidP="00405121">
      <w:pPr>
        <w:pStyle w:val="HeadB"/>
        <w:ind w:firstLine="0"/>
      </w:pPr>
    </w:p>
    <w:p w:rsidR="00405121" w:rsidRPr="00C84326" w:rsidRDefault="00405121" w:rsidP="00405121">
      <w:pPr>
        <w:pStyle w:val="HeadB"/>
      </w:pPr>
      <w:r w:rsidRPr="00C84326">
        <w:rPr>
          <w:noProof/>
        </w:rPr>
        <mc:AlternateContent>
          <mc:Choice Requires="wps">
            <w:drawing>
              <wp:anchor distT="0" distB="0" distL="114300" distR="114300" simplePos="0" relativeHeight="251662336" behindDoc="0" locked="0" layoutInCell="1" allowOverlap="1" wp14:anchorId="4DD0EF16" wp14:editId="6370FEF9">
                <wp:simplePos x="0" y="0"/>
                <wp:positionH relativeFrom="column">
                  <wp:posOffset>-106045</wp:posOffset>
                </wp:positionH>
                <wp:positionV relativeFrom="paragraph">
                  <wp:posOffset>308874</wp:posOffset>
                </wp:positionV>
                <wp:extent cx="701040" cy="274320"/>
                <wp:effectExtent l="0" t="0" r="3810" b="0"/>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C70" w:rsidRPr="0078181E" w:rsidRDefault="00B56C70" w:rsidP="00405121">
                            <w:pPr>
                              <w:pStyle w:val="BodyText1"/>
                            </w:pPr>
                            <w:r w:rsidRPr="0078181E">
                              <w:t>--/--/20--</w:t>
                            </w:r>
                          </w:p>
                          <w:p w:rsidR="00B56C70" w:rsidRPr="0078181E" w:rsidRDefault="00B56C70" w:rsidP="00405121">
                            <w:pPr>
                              <w:pStyle w:val="BodyText1"/>
                            </w:pPr>
                            <w:r w:rsidRPr="0078181E">
                              <w:t>C</w:t>
                            </w:r>
                            <w:r w:rsidR="00992AE0">
                              <w:t>173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8.35pt;margin-top:24.3pt;width:55.2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" stroked="f">
                <v:textbox>
                  <w:txbxContent>
                    <w:p w:rsidR="00B56C70" w:rsidRPr="0078181E" w:rsidRDefault="00B56C70" w:rsidP="00405121">
                      <w:pPr>
                        <w:pStyle w:val="BodyText1"/>
                      </w:pPr>
                      <w:r w:rsidRPr="0078181E">
                        <w:t>--/--/20--</w:t>
                      </w:r>
                    </w:p>
                    <w:p w:rsidR="00B56C70" w:rsidRPr="0078181E" w:rsidRDefault="00B56C70" w:rsidP="00405121">
                      <w:pPr>
                        <w:pStyle w:val="BodyText1"/>
                      </w:pPr>
                      <w:r w:rsidRPr="0078181E">
                        <w:t>C</w:t>
                      </w:r>
                      <w:r w:rsidR="00992AE0">
                        <w:t>173</w:t>
                      </w:r>
                    </w:p>
                  </w:txbxContent>
                </v:textbox>
              </v:shape>
            </w:pict>
          </mc:Fallback>
        </mc:AlternateContent>
      </w:r>
      <w:r w:rsidRPr="00C84326">
        <w:t>4.0</w:t>
      </w:r>
      <w:r w:rsidRPr="00C84326">
        <w:tab/>
        <w:t>Demolition or Removal of Buildings</w:t>
      </w:r>
    </w:p>
    <w:p w:rsidR="00405121" w:rsidRPr="00C84326" w:rsidRDefault="00405121" w:rsidP="00405121">
      <w:pPr>
        <w:pStyle w:val="BodyText10"/>
      </w:pPr>
      <w:r w:rsidRPr="00C84326">
        <w:t xml:space="preserve">A permit </w:t>
      </w:r>
      <w:r w:rsidR="00315F59" w:rsidRPr="00C84326">
        <w:t>is</w:t>
      </w:r>
      <w:r w:rsidRPr="00C84326">
        <w:t xml:space="preserve"> required to demolish or remove a building or works.</w:t>
      </w:r>
    </w:p>
    <w:p w:rsidR="00405121" w:rsidRPr="00C84326" w:rsidRDefault="00405121" w:rsidP="00405121">
      <w:pPr>
        <w:pStyle w:val="BodyText10"/>
      </w:pPr>
      <w:r w:rsidRPr="00C84326">
        <w:t>This does not include:</w:t>
      </w:r>
    </w:p>
    <w:p w:rsidR="00405121" w:rsidRPr="00C84326" w:rsidRDefault="00405121" w:rsidP="00405121">
      <w:pPr>
        <w:pStyle w:val="Bodytext0"/>
        <w:widowControl w:val="0"/>
        <w:numPr>
          <w:ilvl w:val="0"/>
          <w:numId w:val="16"/>
        </w:numPr>
        <w:tabs>
          <w:tab w:val="left" w:pos="1559"/>
        </w:tabs>
        <w:spacing w:line="240" w:lineRule="auto"/>
      </w:pPr>
      <w:r w:rsidRPr="00C84326">
        <w:t>Demolition or removal of temporary structures.</w:t>
      </w:r>
    </w:p>
    <w:p w:rsidR="00405121" w:rsidRPr="00C84326" w:rsidRDefault="00405121" w:rsidP="00405121">
      <w:pPr>
        <w:pStyle w:val="Bodytext0"/>
        <w:widowControl w:val="0"/>
        <w:numPr>
          <w:ilvl w:val="0"/>
          <w:numId w:val="16"/>
        </w:numPr>
        <w:tabs>
          <w:tab w:val="left" w:pos="1559"/>
        </w:tabs>
        <w:spacing w:line="240" w:lineRule="auto"/>
      </w:pPr>
      <w:r w:rsidRPr="00C84326">
        <w:t>Demolition ordered or undertaken by the responsible authority in accordance with the relevant legislation and/or local law.</w:t>
      </w:r>
    </w:p>
    <w:p w:rsidR="00405121" w:rsidRPr="00C84326" w:rsidRDefault="00405121" w:rsidP="00405121">
      <w:pPr>
        <w:pStyle w:val="BodyText10"/>
      </w:pPr>
      <w:r w:rsidRPr="00C84326">
        <w:t>Before deciding on an application to demolish or remove a building, the responsible authority may require an agreement pursuant to Section 173 of the Planning and Environment Act 1987 between the landowner and the responsible authority requiring, as appropriate:</w:t>
      </w:r>
    </w:p>
    <w:p w:rsidR="00405121" w:rsidRPr="00C84326" w:rsidRDefault="00405121" w:rsidP="00405121">
      <w:pPr>
        <w:pStyle w:val="Bodytext0"/>
        <w:widowControl w:val="0"/>
        <w:numPr>
          <w:ilvl w:val="0"/>
          <w:numId w:val="16"/>
        </w:numPr>
        <w:tabs>
          <w:tab w:val="left" w:pos="1559"/>
        </w:tabs>
        <w:spacing w:line="240" w:lineRule="auto"/>
      </w:pPr>
      <w:r w:rsidRPr="00C84326">
        <w:t>Temporary works on the vacant site should it remain vacant for 6 months after completion of the demolition.</w:t>
      </w:r>
    </w:p>
    <w:p w:rsidR="00405121" w:rsidRPr="00C84326" w:rsidRDefault="00405121" w:rsidP="00405121">
      <w:pPr>
        <w:pStyle w:val="Bodytext0"/>
        <w:widowControl w:val="0"/>
        <w:numPr>
          <w:ilvl w:val="0"/>
          <w:numId w:val="16"/>
        </w:numPr>
        <w:tabs>
          <w:tab w:val="left" w:pos="1559"/>
        </w:tabs>
        <w:spacing w:line="240" w:lineRule="auto"/>
      </w:pPr>
      <w:r w:rsidRPr="00C84326">
        <w:t>Temporary works on the vacant site where demolition or construction activity has ceased for 6 months, or an aggregate of 6 months, after commencement of the construction.</w:t>
      </w:r>
    </w:p>
    <w:p w:rsidR="00405121" w:rsidRPr="00C84326" w:rsidRDefault="00405121" w:rsidP="00405121">
      <w:pPr>
        <w:pStyle w:val="BodyText10"/>
      </w:pPr>
      <w:r w:rsidRPr="00C84326">
        <w:t>Temporary works must be constructed to the satisfaction of the responsible authority.  Temporary works may include:</w:t>
      </w:r>
    </w:p>
    <w:p w:rsidR="00405121" w:rsidRPr="00C84326" w:rsidRDefault="00405121" w:rsidP="00405121">
      <w:pPr>
        <w:pStyle w:val="Bodytext0"/>
        <w:widowControl w:val="0"/>
        <w:numPr>
          <w:ilvl w:val="0"/>
          <w:numId w:val="16"/>
        </w:numPr>
        <w:tabs>
          <w:tab w:val="left" w:pos="1559"/>
        </w:tabs>
        <w:spacing w:line="240" w:lineRule="auto"/>
      </w:pPr>
      <w:r w:rsidRPr="00C84326">
        <w:t>The construction of temporary buildings for short-term retail or commercial use.  Such structures shall include the provision of an active street frontage.</w:t>
      </w:r>
    </w:p>
    <w:p w:rsidR="00405121" w:rsidRPr="00C84326" w:rsidRDefault="00405121" w:rsidP="00405121">
      <w:pPr>
        <w:pStyle w:val="Bodytext0"/>
        <w:widowControl w:val="0"/>
        <w:numPr>
          <w:ilvl w:val="0"/>
          <w:numId w:val="16"/>
        </w:numPr>
        <w:tabs>
          <w:tab w:val="left" w:pos="1559"/>
        </w:tabs>
        <w:spacing w:line="240" w:lineRule="auto"/>
      </w:pPr>
      <w:r w:rsidRPr="00C84326">
        <w:t>Landscaping of the site for the purpose of public recreation and open space.</w:t>
      </w:r>
    </w:p>
    <w:p w:rsidR="00405121" w:rsidRPr="00C84326" w:rsidRDefault="00405121" w:rsidP="00405121">
      <w:pPr>
        <w:pStyle w:val="HeadB"/>
        <w:rPr>
          <w:rFonts w:ascii="Times New Roman" w:hAnsi="Times New Roman"/>
        </w:rPr>
      </w:pPr>
      <w:r w:rsidRPr="00C84326">
        <w:tab/>
        <w:t>Exemption from notice and review</w:t>
      </w:r>
    </w:p>
    <w:p w:rsidR="007465B6" w:rsidRDefault="00405121" w:rsidP="00B643C4">
      <w:pPr>
        <w:pStyle w:val="BodyText10"/>
      </w:pPr>
      <w:r w:rsidRPr="00C84326">
        <w:t>An application to demolish or remove a building or works is exempt from the notice requirements of Section 52(1)(a), (b) and (d), the decision requirements of Section 64(1), (2) and (3) and the review righ</w:t>
      </w:r>
      <w:r w:rsidR="00B643C4" w:rsidRPr="00C84326">
        <w:t>ts of Section 82(1) of the Act.</w:t>
      </w:r>
    </w:p>
    <w:p w:rsidR="00A02349" w:rsidRPr="003C2BFA" w:rsidRDefault="003C2BFA" w:rsidP="003C2BFA">
      <w:pPr>
        <w:pStyle w:val="HeadB"/>
      </w:pPr>
      <w:r>
        <w:tab/>
      </w:r>
      <w:r w:rsidR="00A02349" w:rsidRPr="003C2BFA">
        <w:t>Decision Guidelines</w:t>
      </w:r>
    </w:p>
    <w:p w:rsidR="00A02349" w:rsidRDefault="00A02349" w:rsidP="003C2BFA">
      <w:pPr>
        <w:autoSpaceDE w:val="0"/>
        <w:autoSpaceDN w:val="0"/>
        <w:adjustRightInd w:val="0"/>
        <w:ind w:left="1134"/>
      </w:pPr>
      <w:r>
        <w:t>Before deciding on a permit application for demolition or removal of buildings, in addition</w:t>
      </w:r>
    </w:p>
    <w:p w:rsidR="00A02349" w:rsidRDefault="00A02349" w:rsidP="003C2BFA">
      <w:pPr>
        <w:autoSpaceDE w:val="0"/>
        <w:autoSpaceDN w:val="0"/>
        <w:adjustRightInd w:val="0"/>
        <w:ind w:left="1134"/>
      </w:pPr>
      <w:r>
        <w:t>to the decision guidelines in Clause 65, the responsible authority must consider, as</w:t>
      </w:r>
    </w:p>
    <w:p w:rsidR="00A02349" w:rsidRDefault="00A02349" w:rsidP="003C2BFA">
      <w:pPr>
        <w:autoSpaceDE w:val="0"/>
        <w:autoSpaceDN w:val="0"/>
        <w:adjustRightInd w:val="0"/>
        <w:ind w:left="1134"/>
      </w:pPr>
      <w:r>
        <w:t>appropriate:</w:t>
      </w:r>
    </w:p>
    <w:p w:rsidR="00A02349" w:rsidRDefault="00A02349" w:rsidP="003C2BFA">
      <w:pPr>
        <w:pStyle w:val="Bodytext0"/>
        <w:tabs>
          <w:tab w:val="clear" w:pos="360"/>
          <w:tab w:val="num" w:pos="1494"/>
        </w:tabs>
        <w:ind w:left="1494"/>
      </w:pPr>
      <w:r>
        <w:t>The State Planning Policy Framework and the Local Planning Policy Framework,</w:t>
      </w:r>
      <w:r w:rsidR="003C2BFA">
        <w:t xml:space="preserve"> </w:t>
      </w:r>
      <w:r>
        <w:t>including the Municipal Strategic Statement and local planning policies.</w:t>
      </w:r>
    </w:p>
    <w:p w:rsidR="003C2BFA" w:rsidRDefault="003C2BFA" w:rsidP="003C2BFA">
      <w:pPr>
        <w:pStyle w:val="Bodytext0"/>
        <w:tabs>
          <w:tab w:val="clear" w:pos="360"/>
          <w:tab w:val="num" w:pos="1494"/>
        </w:tabs>
        <w:ind w:left="1494"/>
      </w:pPr>
      <w:r>
        <w:t>Whether the demolition or removal of buildings gives effect to a permit or prior approval for the redevelopment of land.</w:t>
      </w:r>
    </w:p>
    <w:p w:rsidR="003C2BFA" w:rsidRDefault="003C2BFA" w:rsidP="003C2BFA">
      <w:pPr>
        <w:pStyle w:val="Bodytext0"/>
        <w:tabs>
          <w:tab w:val="clear" w:pos="360"/>
          <w:tab w:val="num" w:pos="1494"/>
        </w:tabs>
        <w:ind w:left="1494"/>
      </w:pPr>
      <w:r>
        <w:t>Whether the demolition or removal of buildings is required for environmental remediation of contaminated land.</w:t>
      </w:r>
    </w:p>
    <w:p w:rsidR="003C2BFA" w:rsidRPr="003C2BFA" w:rsidRDefault="003C2BFA" w:rsidP="003C2BFA">
      <w:pPr>
        <w:pStyle w:val="Bodytext0"/>
        <w:tabs>
          <w:tab w:val="clear" w:pos="360"/>
          <w:tab w:val="num" w:pos="1494"/>
        </w:tabs>
        <w:ind w:left="1494"/>
      </w:pPr>
      <w:r>
        <w:t>The provision of temporary works or landscaping to avoid vacant sites in perpetuity</w:t>
      </w:r>
    </w:p>
    <w:p w:rsidR="007465B6" w:rsidRPr="00C84326" w:rsidRDefault="009559D5" w:rsidP="007465B6">
      <w:pPr>
        <w:pStyle w:val="HeadB"/>
      </w:pPr>
      <w:r w:rsidRPr="00C84326">
        <w:rPr>
          <w:noProof/>
        </w:rPr>
        <mc:AlternateContent>
          <mc:Choice Requires="wps">
            <w:drawing>
              <wp:anchor distT="0" distB="0" distL="114300" distR="114300" simplePos="0" relativeHeight="251660288" behindDoc="0" locked="0" layoutInCell="1" allowOverlap="1" wp14:anchorId="00F28A73" wp14:editId="73B61825">
                <wp:simplePos x="0" y="0"/>
                <wp:positionH relativeFrom="column">
                  <wp:posOffset>-67046</wp:posOffset>
                </wp:positionH>
                <wp:positionV relativeFrom="paragraph">
                  <wp:posOffset>353060</wp:posOffset>
                </wp:positionV>
                <wp:extent cx="632460" cy="274320"/>
                <wp:effectExtent l="0" t="0" r="0" b="0"/>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C70" w:rsidRPr="0078181E" w:rsidRDefault="00B56C70" w:rsidP="007465B6">
                            <w:pPr>
                              <w:pStyle w:val="BodyText1"/>
                            </w:pPr>
                            <w:r w:rsidRPr="0078181E">
                              <w:t>--/--/20--</w:t>
                            </w:r>
                          </w:p>
                          <w:p w:rsidR="00B56C70" w:rsidRPr="0078181E" w:rsidRDefault="00992AE0" w:rsidP="007465B6">
                            <w:pPr>
                              <w:pStyle w:val="BodyText1"/>
                            </w:pPr>
                            <w:r>
                              <w:t>C173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left:0;text-align:left;margin-left:-5.3pt;margin-top:27.8pt;width:49.8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" stroked="f">
                <v:textbox>
                  <w:txbxContent>
                    <w:p w:rsidR="00B56C70" w:rsidRPr="0078181E" w:rsidRDefault="00B56C70" w:rsidP="007465B6">
                      <w:pPr>
                        <w:pStyle w:val="BodyText1"/>
                      </w:pPr>
                      <w:r w:rsidRPr="0078181E">
                        <w:t>--/--/20--</w:t>
                      </w:r>
                    </w:p>
                    <w:p w:rsidR="00B56C70" w:rsidRPr="0078181E" w:rsidRDefault="00992AE0" w:rsidP="007465B6">
                      <w:pPr>
                        <w:pStyle w:val="BodyText1"/>
                      </w:pPr>
                      <w:r>
                        <w:t>C173</w:t>
                      </w:r>
                    </w:p>
                  </w:txbxContent>
                </v:textbox>
              </v:shape>
            </w:pict>
          </mc:Fallback>
        </mc:AlternateContent>
      </w:r>
      <w:r w:rsidR="007465B6" w:rsidRPr="00C84326">
        <w:t>5.0</w:t>
      </w:r>
      <w:r w:rsidR="007465B6" w:rsidRPr="00C84326">
        <w:tab/>
        <w:t>Advertising signs</w:t>
      </w:r>
    </w:p>
    <w:p w:rsidR="00586093" w:rsidRPr="00C84326" w:rsidRDefault="00586093" w:rsidP="00586093">
      <w:pPr>
        <w:pStyle w:val="BodyText10"/>
      </w:pPr>
      <w:r w:rsidRPr="00C84326">
        <w:t>A permit is required to erect an advertising sign, except for:</w:t>
      </w:r>
    </w:p>
    <w:p w:rsidR="00586093" w:rsidRPr="00C84326" w:rsidRDefault="00586093" w:rsidP="00586093">
      <w:pPr>
        <w:pStyle w:val="Bodytext0"/>
        <w:widowControl w:val="0"/>
        <w:numPr>
          <w:ilvl w:val="0"/>
          <w:numId w:val="16"/>
        </w:numPr>
        <w:tabs>
          <w:tab w:val="left" w:pos="1559"/>
        </w:tabs>
        <w:spacing w:line="240" w:lineRule="auto"/>
      </w:pPr>
      <w:r w:rsidRPr="00C84326">
        <w:t>Advertising signs exempted by Clause 52.05.4.</w:t>
      </w:r>
    </w:p>
    <w:p w:rsidR="00586093" w:rsidRPr="00C84326" w:rsidRDefault="00586093" w:rsidP="00586093">
      <w:pPr>
        <w:pStyle w:val="Bodytext0"/>
        <w:widowControl w:val="0"/>
        <w:numPr>
          <w:ilvl w:val="0"/>
          <w:numId w:val="16"/>
        </w:numPr>
        <w:tabs>
          <w:tab w:val="left" w:pos="1559"/>
        </w:tabs>
        <w:spacing w:line="240" w:lineRule="auto"/>
      </w:pPr>
      <w:r w:rsidRPr="00C84326">
        <w:t>An under-verandah business sign if:</w:t>
      </w:r>
    </w:p>
    <w:p w:rsidR="00586093" w:rsidRPr="00C84326" w:rsidRDefault="00586093" w:rsidP="00586093">
      <w:pPr>
        <w:pStyle w:val="Bodytext"/>
        <w:widowControl w:val="0"/>
        <w:numPr>
          <w:ilvl w:val="0"/>
          <w:numId w:val="17"/>
        </w:numPr>
        <w:spacing w:before="0" w:after="0"/>
      </w:pPr>
      <w:r w:rsidRPr="00C84326">
        <w:t>It does not exceed 2.5 metres measured horizontally, 0.5 metres vertically and 0.3 metres between the faces of the sign;</w:t>
      </w:r>
    </w:p>
    <w:p w:rsidR="00586093" w:rsidRPr="00C84326" w:rsidRDefault="00586093" w:rsidP="00586093">
      <w:pPr>
        <w:pStyle w:val="Bodytext"/>
        <w:widowControl w:val="0"/>
        <w:numPr>
          <w:ilvl w:val="0"/>
          <w:numId w:val="17"/>
        </w:numPr>
        <w:spacing w:before="0" w:after="0"/>
      </w:pPr>
      <w:r w:rsidRPr="00C84326">
        <w:t>It is located between 2.7 metres and 3.5 metres above ground level and perpendicular to the building facade; and</w:t>
      </w:r>
    </w:p>
    <w:p w:rsidR="00586093" w:rsidRPr="00C84326" w:rsidRDefault="00586093" w:rsidP="00586093">
      <w:pPr>
        <w:pStyle w:val="Bodytext"/>
        <w:widowControl w:val="0"/>
        <w:numPr>
          <w:ilvl w:val="0"/>
          <w:numId w:val="17"/>
        </w:numPr>
        <w:spacing w:before="0" w:after="0"/>
      </w:pPr>
      <w:r w:rsidRPr="00C84326">
        <w:t>It does not contain any animation or intermittent lighting.</w:t>
      </w:r>
    </w:p>
    <w:p w:rsidR="00586093" w:rsidRPr="00C84326" w:rsidRDefault="00586093" w:rsidP="00586093">
      <w:pPr>
        <w:pStyle w:val="Bodytext0"/>
        <w:widowControl w:val="0"/>
        <w:numPr>
          <w:ilvl w:val="0"/>
          <w:numId w:val="16"/>
        </w:numPr>
        <w:tabs>
          <w:tab w:val="left" w:pos="1559"/>
        </w:tabs>
        <w:spacing w:line="240" w:lineRule="auto"/>
      </w:pPr>
      <w:r w:rsidRPr="00C84326">
        <w:t>A ground floor business sign cantilevered from a building if:</w:t>
      </w:r>
    </w:p>
    <w:p w:rsidR="00586093" w:rsidRPr="00C84326" w:rsidRDefault="00586093" w:rsidP="00586093">
      <w:pPr>
        <w:pStyle w:val="Bodytext"/>
        <w:widowControl w:val="0"/>
        <w:numPr>
          <w:ilvl w:val="0"/>
          <w:numId w:val="17"/>
        </w:numPr>
        <w:spacing w:before="0" w:after="0"/>
      </w:pPr>
      <w:r w:rsidRPr="00C84326">
        <w:t>It does not exceed 0.84 metres measured horizontally, 0.61 metres vertically and 0.3 metres between the faces of the sign;</w:t>
      </w:r>
    </w:p>
    <w:p w:rsidR="00586093" w:rsidRPr="00C84326" w:rsidRDefault="00586093" w:rsidP="00586093">
      <w:pPr>
        <w:pStyle w:val="Bodytext"/>
        <w:widowControl w:val="0"/>
        <w:numPr>
          <w:ilvl w:val="0"/>
          <w:numId w:val="17"/>
        </w:numPr>
        <w:spacing w:before="0" w:after="0"/>
      </w:pPr>
      <w:r w:rsidRPr="00C84326">
        <w:t>It is located between 2.7 metres and 3.5 metres above ground level and perpendicular to the building facade; and</w:t>
      </w:r>
    </w:p>
    <w:p w:rsidR="00586093" w:rsidRPr="00C84326" w:rsidRDefault="00586093" w:rsidP="00586093">
      <w:pPr>
        <w:pStyle w:val="Bodytext"/>
        <w:widowControl w:val="0"/>
        <w:numPr>
          <w:ilvl w:val="0"/>
          <w:numId w:val="17"/>
        </w:numPr>
        <w:spacing w:before="0" w:after="0"/>
      </w:pPr>
      <w:r w:rsidRPr="00C84326">
        <w:t>It does not contain any animation or intermittent lighting.</w:t>
      </w:r>
    </w:p>
    <w:p w:rsidR="00586093" w:rsidRPr="00C84326" w:rsidRDefault="00586093" w:rsidP="00586093">
      <w:pPr>
        <w:pStyle w:val="Bodytext0"/>
        <w:widowControl w:val="0"/>
        <w:numPr>
          <w:ilvl w:val="0"/>
          <w:numId w:val="16"/>
        </w:numPr>
        <w:tabs>
          <w:tab w:val="left" w:pos="1559"/>
        </w:tabs>
        <w:spacing w:line="240" w:lineRule="auto"/>
      </w:pPr>
      <w:r w:rsidRPr="00C84326">
        <w:t>A window display.</w:t>
      </w:r>
    </w:p>
    <w:p w:rsidR="00586093" w:rsidRPr="00C84326" w:rsidRDefault="00586093" w:rsidP="00586093">
      <w:pPr>
        <w:pStyle w:val="Bodytext0"/>
        <w:widowControl w:val="0"/>
        <w:numPr>
          <w:ilvl w:val="0"/>
          <w:numId w:val="16"/>
        </w:numPr>
        <w:tabs>
          <w:tab w:val="left" w:pos="1559"/>
        </w:tabs>
        <w:spacing w:line="240" w:lineRule="auto"/>
      </w:pPr>
      <w:r w:rsidRPr="00C84326">
        <w:t>A non-illuminated sign on a verandah fascia, provided no part of the sign protrudes above or below the fascia.</w:t>
      </w:r>
    </w:p>
    <w:p w:rsidR="00586093" w:rsidRPr="00C84326" w:rsidRDefault="00586093" w:rsidP="008A10B1">
      <w:pPr>
        <w:pStyle w:val="Bodytext0"/>
        <w:widowControl w:val="0"/>
        <w:numPr>
          <w:ilvl w:val="0"/>
          <w:numId w:val="16"/>
        </w:numPr>
        <w:tabs>
          <w:tab w:val="left" w:pos="1559"/>
        </w:tabs>
        <w:spacing w:after="120" w:line="240" w:lineRule="auto"/>
      </w:pPr>
      <w:r w:rsidRPr="00C84326">
        <w:t>Renewal or replacement of an existing internally illuminated business identification sign.</w:t>
      </w:r>
    </w:p>
    <w:p w:rsidR="00586093" w:rsidRPr="00C84326" w:rsidRDefault="00C84326" w:rsidP="00586093">
      <w:pPr>
        <w:pStyle w:val="HeadB"/>
        <w:rPr>
          <w:rFonts w:ascii="Times New Roman" w:hAnsi="Times New Roman"/>
        </w:rPr>
      </w:pPr>
      <w:r>
        <w:tab/>
      </w:r>
      <w:r w:rsidR="00586093" w:rsidRPr="00C84326">
        <w:t>Exemption from notice and review</w:t>
      </w:r>
    </w:p>
    <w:p w:rsidR="00586093" w:rsidRPr="00C84326" w:rsidRDefault="00586093" w:rsidP="00586093">
      <w:pPr>
        <w:pStyle w:val="BodyText10"/>
      </w:pPr>
      <w:r w:rsidRPr="00C84326">
        <w:t>An application to erect or construct or carry out works for an advertising sign, is exempt from the notice requirements of Section 52(1)(a), (b) and (d), the decision requirements of Section 64(1), (2) and (3) and the review rights of Section 82(1) of the Act.</w:t>
      </w:r>
    </w:p>
    <w:p w:rsidR="00DD1FFA" w:rsidRPr="00C84326" w:rsidRDefault="00DD1FFA" w:rsidP="0017604B">
      <w:pPr>
        <w:pStyle w:val="BodyText10"/>
      </w:pPr>
    </w:p>
    <w:sectPr w:rsidR="00DD1FFA" w:rsidRPr="00C84326" w:rsidSect="005F02EF">
      <w:headerReference w:type="even" r:id="rId9"/>
      <w:headerReference w:type="default" r:id="rId10"/>
      <w:footerReference w:type="even" r:id="rId11"/>
      <w:footerReference w:type="default" r:id="rId12"/>
      <w:headerReference w:type="first" r:id="rId13"/>
      <w:footerReference w:type="first" r:id="rId14"/>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4F8" w:rsidRDefault="003C04F8">
      <w:r>
        <w:separator/>
      </w:r>
    </w:p>
    <w:p w:rsidR="003C04F8" w:rsidRDefault="003C04F8"/>
    <w:p w:rsidR="003C04F8" w:rsidRDefault="003C04F8"/>
    <w:p w:rsidR="003C04F8" w:rsidRDefault="003C04F8"/>
  </w:endnote>
  <w:endnote w:type="continuationSeparator" w:id="0">
    <w:p w:rsidR="003C04F8" w:rsidRDefault="003C04F8">
      <w:r>
        <w:continuationSeparator/>
      </w:r>
    </w:p>
    <w:p w:rsidR="003C04F8" w:rsidRDefault="003C04F8"/>
    <w:p w:rsidR="003C04F8" w:rsidRDefault="003C04F8"/>
    <w:p w:rsidR="003C04F8" w:rsidRDefault="003C04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embedRegular r:id="rId1" w:fontKey="{033490BB-7457-4FE1-9660-F49A3618E426}"/>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EB0CE28B-CC0C-45CB-9504-776595B2B741}"/>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3" w:fontKey="{7E4AF2FF-B7F8-4984-BE15-367BE02A5B34}"/>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embedRegular r:id="rId4" w:fontKey="{AF9E274D-0700-4E26-9979-8265704CCE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E0" w:rsidRDefault="00992A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C70" w:rsidRDefault="00B56C70" w:rsidP="000741CC">
    <w:pPr>
      <w:pStyle w:val="Footer"/>
      <w:tabs>
        <w:tab w:val="clear" w:pos="8640"/>
        <w:tab w:val="right" w:pos="8505"/>
      </w:tabs>
    </w:pPr>
    <w:r w:rsidRPr="00392F5B">
      <w:t>C</w:t>
    </w:r>
    <w:r>
      <w:t xml:space="preserve">Apital City </w:t>
    </w:r>
    <w:r w:rsidRPr="00392F5B">
      <w:t xml:space="preserve">Zone </w:t>
    </w:r>
    <w:r w:rsidRPr="000E610D">
      <w:t xml:space="preserve">- </w:t>
    </w:r>
    <w:r w:rsidRPr="00C84326">
      <w:t xml:space="preserve">Schedule </w:t>
    </w:r>
    <w:r w:rsidR="00FE2A39" w:rsidRPr="00C84326">
      <w:t>6</w:t>
    </w:r>
    <w:r w:rsidRPr="000741CC">
      <w:tab/>
    </w:r>
    <w:r w:rsidRPr="000741CC">
      <w:tab/>
      <w:t xml:space="preserve">Page </w:t>
    </w:r>
    <w:r>
      <w:rPr>
        <w:rStyle w:val="PageNumber"/>
      </w:rPr>
      <w:fldChar w:fldCharType="begin"/>
    </w:r>
    <w:r w:rsidRPr="000741CC">
      <w:rPr>
        <w:rStyle w:val="PageNumber"/>
      </w:rPr>
      <w:instrText xml:space="preserve"> PAGE </w:instrText>
    </w:r>
    <w:r>
      <w:rPr>
        <w:rStyle w:val="PageNumber"/>
      </w:rPr>
      <w:fldChar w:fldCharType="separate"/>
    </w:r>
    <w:r w:rsidR="00CE3A16">
      <w:rPr>
        <w:rStyle w:val="PageNumber"/>
        <w:noProof/>
      </w:rPr>
      <w:t>1</w:t>
    </w:r>
    <w:r>
      <w:rPr>
        <w:rStyle w:val="PageNumber"/>
      </w:rPr>
      <w:fldChar w:fldCharType="end"/>
    </w:r>
    <w:r w:rsidRPr="000741CC">
      <w:t xml:space="preserve"> of </w:t>
    </w:r>
    <w:r>
      <w:rPr>
        <w:rStyle w:val="PageNumber"/>
      </w:rPr>
      <w:fldChar w:fldCharType="begin"/>
    </w:r>
    <w:r w:rsidRPr="000741CC">
      <w:rPr>
        <w:rStyle w:val="PageNumber"/>
      </w:rPr>
      <w:instrText xml:space="preserve"> NUMPAGES  \* Arabic </w:instrText>
    </w:r>
    <w:r>
      <w:rPr>
        <w:rStyle w:val="PageNumber"/>
      </w:rPr>
      <w:fldChar w:fldCharType="separate"/>
    </w:r>
    <w:r w:rsidR="00CE3A16">
      <w:rPr>
        <w:rStyle w:val="PageNumber"/>
        <w:noProof/>
      </w:rPr>
      <w:t>6</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E0" w:rsidRDefault="00992A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4F8" w:rsidRDefault="003C04F8">
      <w:r>
        <w:separator/>
      </w:r>
    </w:p>
    <w:p w:rsidR="003C04F8" w:rsidRDefault="003C04F8"/>
    <w:p w:rsidR="003C04F8" w:rsidRDefault="003C04F8"/>
    <w:p w:rsidR="003C04F8" w:rsidRDefault="003C04F8"/>
  </w:footnote>
  <w:footnote w:type="continuationSeparator" w:id="0">
    <w:p w:rsidR="003C04F8" w:rsidRDefault="003C04F8">
      <w:r>
        <w:continuationSeparator/>
      </w:r>
    </w:p>
    <w:p w:rsidR="003C04F8" w:rsidRDefault="003C04F8"/>
    <w:p w:rsidR="003C04F8" w:rsidRDefault="003C04F8"/>
    <w:p w:rsidR="003C04F8" w:rsidRDefault="003C04F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E0" w:rsidRDefault="00992A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C70" w:rsidRDefault="00B56C70">
    <w:pPr>
      <w:jc w:val="center"/>
    </w:pPr>
    <w:r w:rsidRPr="00C84326">
      <w:rPr>
        <w:smallCaps/>
        <w:sz w:val="18"/>
        <w:u w:color="0000FF"/>
      </w:rPr>
      <w:t xml:space="preserve">Melbourne </w:t>
    </w:r>
    <w:r>
      <w:rPr>
        <w:smallCaps/>
        <w:sz w:val="18"/>
      </w:rPr>
      <w:t>Planning Scheme</w:t>
    </w:r>
  </w:p>
  <w:p w:rsidR="00B56C70" w:rsidRDefault="00B56C7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AE0" w:rsidRDefault="00992A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0C6524"/>
    <w:lvl w:ilvl="0">
      <w:start w:val="1"/>
      <w:numFmt w:val="decimal"/>
      <w:lvlText w:val="%1."/>
      <w:lvlJc w:val="left"/>
      <w:pPr>
        <w:tabs>
          <w:tab w:val="num" w:pos="1492"/>
        </w:tabs>
        <w:ind w:left="1492" w:hanging="360"/>
      </w:pPr>
    </w:lvl>
  </w:abstractNum>
  <w:abstractNum w:abstractNumId="1">
    <w:nsid w:val="FFFFFF7D"/>
    <w:multiLevelType w:val="singleLevel"/>
    <w:tmpl w:val="16E4916A"/>
    <w:lvl w:ilvl="0">
      <w:start w:val="1"/>
      <w:numFmt w:val="decimal"/>
      <w:lvlText w:val="%1."/>
      <w:lvlJc w:val="left"/>
      <w:pPr>
        <w:tabs>
          <w:tab w:val="num" w:pos="1209"/>
        </w:tabs>
        <w:ind w:left="1209" w:hanging="360"/>
      </w:pPr>
    </w:lvl>
  </w:abstractNum>
  <w:abstractNum w:abstractNumId="2">
    <w:nsid w:val="FFFFFF7E"/>
    <w:multiLevelType w:val="singleLevel"/>
    <w:tmpl w:val="12D6FF2E"/>
    <w:lvl w:ilvl="0">
      <w:start w:val="1"/>
      <w:numFmt w:val="decimal"/>
      <w:lvlText w:val="%1."/>
      <w:lvlJc w:val="left"/>
      <w:pPr>
        <w:tabs>
          <w:tab w:val="num" w:pos="926"/>
        </w:tabs>
        <w:ind w:left="926" w:hanging="360"/>
      </w:pPr>
    </w:lvl>
  </w:abstractNum>
  <w:abstractNum w:abstractNumId="3">
    <w:nsid w:val="FFFFFF7F"/>
    <w:multiLevelType w:val="singleLevel"/>
    <w:tmpl w:val="C0B69966"/>
    <w:lvl w:ilvl="0">
      <w:start w:val="1"/>
      <w:numFmt w:val="decimal"/>
      <w:lvlText w:val="%1."/>
      <w:lvlJc w:val="left"/>
      <w:pPr>
        <w:tabs>
          <w:tab w:val="num" w:pos="643"/>
        </w:tabs>
        <w:ind w:left="643" w:hanging="360"/>
      </w:pPr>
    </w:lvl>
  </w:abstractNum>
  <w:abstractNum w:abstractNumId="4">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A86CFE"/>
    <w:lvl w:ilvl="0">
      <w:start w:val="1"/>
      <w:numFmt w:val="decimal"/>
      <w:lvlText w:val="%1."/>
      <w:lvlJc w:val="left"/>
      <w:pPr>
        <w:tabs>
          <w:tab w:val="num" w:pos="360"/>
        </w:tabs>
        <w:ind w:left="360" w:hanging="360"/>
      </w:pPr>
    </w:lvl>
  </w:abstractNum>
  <w:abstractNum w:abstractNumId="9">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nsid w:val="1FB76785"/>
    <w:multiLevelType w:val="hybridMultilevel"/>
    <w:tmpl w:val="67F0BFCC"/>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3AF20A28"/>
    <w:multiLevelType w:val="hybridMultilevel"/>
    <w:tmpl w:val="ABBA9388"/>
    <w:lvl w:ilvl="0" w:tplc="3392BE68">
      <w:start w:val="1"/>
      <w:numFmt w:val="bullet"/>
      <w:lvlText w:val=""/>
      <w:lvlJc w:val="left"/>
      <w:pPr>
        <w:ind w:left="1494" w:hanging="360"/>
      </w:pPr>
      <w:rPr>
        <w:rFonts w:ascii="Wingdings" w:hAnsi="Wingdings" w:hint="default"/>
        <w:sz w:val="16"/>
        <w:szCs w:val="16"/>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3">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4">
    <w:nsid w:val="57BB6C8A"/>
    <w:multiLevelType w:val="hybridMultilevel"/>
    <w:tmpl w:val="8396BBC0"/>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5">
    <w:nsid w:val="5C7D0475"/>
    <w:multiLevelType w:val="singleLevel"/>
    <w:tmpl w:val="3392BE68"/>
    <w:lvl w:ilvl="0">
      <w:start w:val="1"/>
      <w:numFmt w:val="bullet"/>
      <w:lvlText w:val=""/>
      <w:lvlJc w:val="left"/>
      <w:pPr>
        <w:tabs>
          <w:tab w:val="num" w:pos="1701"/>
        </w:tabs>
        <w:ind w:left="1701" w:hanging="283"/>
      </w:pPr>
      <w:rPr>
        <w:rFonts w:ascii="Wingdings" w:hAnsi="Wingdings" w:hint="default"/>
        <w:sz w:val="16"/>
        <w:szCs w:val="16"/>
      </w:rPr>
    </w:lvl>
  </w:abstractNum>
  <w:abstractNum w:abstractNumId="16">
    <w:nsid w:val="70844923"/>
    <w:multiLevelType w:val="hybridMultilevel"/>
    <w:tmpl w:val="129AF67E"/>
    <w:lvl w:ilvl="0" w:tplc="5FAA91D4">
      <w:start w:val="1"/>
      <w:numFmt w:val="bullet"/>
      <w:pStyle w:val="Tabletext"/>
      <w:lvlText w:val=""/>
      <w:lvlJc w:val="left"/>
      <w:pPr>
        <w:ind w:left="1854" w:hanging="360"/>
      </w:pPr>
      <w:rPr>
        <w:rFonts w:ascii="Wingdings" w:hAnsi="Wingdings" w:hint="default"/>
      </w:rPr>
    </w:lvl>
    <w:lvl w:ilvl="1" w:tplc="1CD2F084" w:tentative="1">
      <w:start w:val="1"/>
      <w:numFmt w:val="bullet"/>
      <w:lvlText w:val="o"/>
      <w:lvlJc w:val="left"/>
      <w:pPr>
        <w:ind w:left="2574" w:hanging="360"/>
      </w:pPr>
      <w:rPr>
        <w:rFonts w:ascii="Courier New" w:hAnsi="Courier New" w:cs="Courier New" w:hint="default"/>
      </w:rPr>
    </w:lvl>
    <w:lvl w:ilvl="2" w:tplc="93781094" w:tentative="1">
      <w:start w:val="1"/>
      <w:numFmt w:val="bullet"/>
      <w:lvlText w:val=""/>
      <w:lvlJc w:val="left"/>
      <w:pPr>
        <w:ind w:left="3294" w:hanging="360"/>
      </w:pPr>
      <w:rPr>
        <w:rFonts w:ascii="Wingdings" w:hAnsi="Wingdings" w:hint="default"/>
      </w:rPr>
    </w:lvl>
    <w:lvl w:ilvl="3" w:tplc="6568D148" w:tentative="1">
      <w:start w:val="1"/>
      <w:numFmt w:val="bullet"/>
      <w:lvlText w:val=""/>
      <w:lvlJc w:val="left"/>
      <w:pPr>
        <w:ind w:left="4014" w:hanging="360"/>
      </w:pPr>
      <w:rPr>
        <w:rFonts w:ascii="Symbol" w:hAnsi="Symbol" w:hint="default"/>
      </w:rPr>
    </w:lvl>
    <w:lvl w:ilvl="4" w:tplc="77906AFE" w:tentative="1">
      <w:start w:val="1"/>
      <w:numFmt w:val="bullet"/>
      <w:lvlText w:val="o"/>
      <w:lvlJc w:val="left"/>
      <w:pPr>
        <w:ind w:left="4734" w:hanging="360"/>
      </w:pPr>
      <w:rPr>
        <w:rFonts w:ascii="Courier New" w:hAnsi="Courier New" w:cs="Courier New" w:hint="default"/>
      </w:rPr>
    </w:lvl>
    <w:lvl w:ilvl="5" w:tplc="345E46AE" w:tentative="1">
      <w:start w:val="1"/>
      <w:numFmt w:val="bullet"/>
      <w:lvlText w:val=""/>
      <w:lvlJc w:val="left"/>
      <w:pPr>
        <w:ind w:left="5454" w:hanging="360"/>
      </w:pPr>
      <w:rPr>
        <w:rFonts w:ascii="Wingdings" w:hAnsi="Wingdings" w:hint="default"/>
      </w:rPr>
    </w:lvl>
    <w:lvl w:ilvl="6" w:tplc="F4AE4584" w:tentative="1">
      <w:start w:val="1"/>
      <w:numFmt w:val="bullet"/>
      <w:lvlText w:val=""/>
      <w:lvlJc w:val="left"/>
      <w:pPr>
        <w:ind w:left="6174" w:hanging="360"/>
      </w:pPr>
      <w:rPr>
        <w:rFonts w:ascii="Symbol" w:hAnsi="Symbol" w:hint="default"/>
      </w:rPr>
    </w:lvl>
    <w:lvl w:ilvl="7" w:tplc="4D3A17FA" w:tentative="1">
      <w:start w:val="1"/>
      <w:numFmt w:val="bullet"/>
      <w:lvlText w:val="o"/>
      <w:lvlJc w:val="left"/>
      <w:pPr>
        <w:ind w:left="6894" w:hanging="360"/>
      </w:pPr>
      <w:rPr>
        <w:rFonts w:ascii="Courier New" w:hAnsi="Courier New" w:cs="Courier New" w:hint="default"/>
      </w:rPr>
    </w:lvl>
    <w:lvl w:ilvl="8" w:tplc="2598843E" w:tentative="1">
      <w:start w:val="1"/>
      <w:numFmt w:val="bullet"/>
      <w:lvlText w:val=""/>
      <w:lvlJc w:val="left"/>
      <w:pPr>
        <w:ind w:left="7614" w:hanging="360"/>
      </w:pPr>
      <w:rPr>
        <w:rFonts w:ascii="Wingdings" w:hAnsi="Wingdings" w:hint="default"/>
      </w:rPr>
    </w:lvl>
  </w:abstractNum>
  <w:abstractNum w:abstractNumId="17">
    <w:nsid w:val="74AC3B27"/>
    <w:multiLevelType w:val="hybridMultilevel"/>
    <w:tmpl w:val="E5A477D4"/>
    <w:lvl w:ilvl="0" w:tplc="7A4C5826">
      <w:start w:val="1"/>
      <w:numFmt w:val="bullet"/>
      <w:pStyle w:val="Tabletext0"/>
      <w:lvlText w:val=""/>
      <w:lvlJc w:val="left"/>
      <w:pPr>
        <w:ind w:left="360" w:hanging="360"/>
      </w:pPr>
      <w:rPr>
        <w:rFonts w:ascii="Wingdings" w:hAnsi="Wingdings" w:hint="default"/>
      </w:rPr>
    </w:lvl>
    <w:lvl w:ilvl="1" w:tplc="269211E2" w:tentative="1">
      <w:start w:val="1"/>
      <w:numFmt w:val="bullet"/>
      <w:lvlText w:val="o"/>
      <w:lvlJc w:val="left"/>
      <w:pPr>
        <w:tabs>
          <w:tab w:val="num" w:pos="1080"/>
        </w:tabs>
        <w:ind w:left="1080" w:hanging="360"/>
      </w:pPr>
      <w:rPr>
        <w:rFonts w:ascii="Courier New" w:hAnsi="Courier New" w:cs="Courier New" w:hint="default"/>
      </w:rPr>
    </w:lvl>
    <w:lvl w:ilvl="2" w:tplc="65EC9C08" w:tentative="1">
      <w:start w:val="1"/>
      <w:numFmt w:val="bullet"/>
      <w:lvlText w:val=""/>
      <w:lvlJc w:val="left"/>
      <w:pPr>
        <w:tabs>
          <w:tab w:val="num" w:pos="1800"/>
        </w:tabs>
        <w:ind w:left="1800" w:hanging="360"/>
      </w:pPr>
      <w:rPr>
        <w:rFonts w:ascii="Wingdings" w:hAnsi="Wingdings" w:hint="default"/>
      </w:rPr>
    </w:lvl>
    <w:lvl w:ilvl="3" w:tplc="4C801FBC" w:tentative="1">
      <w:start w:val="1"/>
      <w:numFmt w:val="bullet"/>
      <w:lvlText w:val=""/>
      <w:lvlJc w:val="left"/>
      <w:pPr>
        <w:tabs>
          <w:tab w:val="num" w:pos="2520"/>
        </w:tabs>
        <w:ind w:left="2520" w:hanging="360"/>
      </w:pPr>
      <w:rPr>
        <w:rFonts w:ascii="Symbol" w:hAnsi="Symbol" w:hint="default"/>
      </w:rPr>
    </w:lvl>
    <w:lvl w:ilvl="4" w:tplc="B244528C" w:tentative="1">
      <w:start w:val="1"/>
      <w:numFmt w:val="bullet"/>
      <w:lvlText w:val="o"/>
      <w:lvlJc w:val="left"/>
      <w:pPr>
        <w:tabs>
          <w:tab w:val="num" w:pos="3240"/>
        </w:tabs>
        <w:ind w:left="3240" w:hanging="360"/>
      </w:pPr>
      <w:rPr>
        <w:rFonts w:ascii="Courier New" w:hAnsi="Courier New" w:cs="Courier New" w:hint="default"/>
      </w:rPr>
    </w:lvl>
    <w:lvl w:ilvl="5" w:tplc="54B0512E" w:tentative="1">
      <w:start w:val="1"/>
      <w:numFmt w:val="bullet"/>
      <w:lvlText w:val=""/>
      <w:lvlJc w:val="left"/>
      <w:pPr>
        <w:tabs>
          <w:tab w:val="num" w:pos="3960"/>
        </w:tabs>
        <w:ind w:left="3960" w:hanging="360"/>
      </w:pPr>
      <w:rPr>
        <w:rFonts w:ascii="Wingdings" w:hAnsi="Wingdings" w:hint="default"/>
      </w:rPr>
    </w:lvl>
    <w:lvl w:ilvl="6" w:tplc="C66CB390" w:tentative="1">
      <w:start w:val="1"/>
      <w:numFmt w:val="bullet"/>
      <w:lvlText w:val=""/>
      <w:lvlJc w:val="left"/>
      <w:pPr>
        <w:tabs>
          <w:tab w:val="num" w:pos="4680"/>
        </w:tabs>
        <w:ind w:left="4680" w:hanging="360"/>
      </w:pPr>
      <w:rPr>
        <w:rFonts w:ascii="Symbol" w:hAnsi="Symbol" w:hint="default"/>
      </w:rPr>
    </w:lvl>
    <w:lvl w:ilvl="7" w:tplc="49FCB3AC" w:tentative="1">
      <w:start w:val="1"/>
      <w:numFmt w:val="bullet"/>
      <w:lvlText w:val="o"/>
      <w:lvlJc w:val="left"/>
      <w:pPr>
        <w:tabs>
          <w:tab w:val="num" w:pos="5400"/>
        </w:tabs>
        <w:ind w:left="5400" w:hanging="360"/>
      </w:pPr>
      <w:rPr>
        <w:rFonts w:ascii="Courier New" w:hAnsi="Courier New" w:cs="Courier New" w:hint="default"/>
      </w:rPr>
    </w:lvl>
    <w:lvl w:ilvl="8" w:tplc="5A9A44F0" w:tentative="1">
      <w:start w:val="1"/>
      <w:numFmt w:val="bullet"/>
      <w:lvlText w:val=""/>
      <w:lvlJc w:val="left"/>
      <w:pPr>
        <w:tabs>
          <w:tab w:val="num" w:pos="6120"/>
        </w:tabs>
        <w:ind w:left="6120" w:hanging="360"/>
      </w:pPr>
      <w:rPr>
        <w:rFonts w:ascii="Wingdings" w:hAnsi="Wingdings" w:hint="default"/>
      </w:rPr>
    </w:lvl>
  </w:abstractNum>
  <w:abstractNum w:abstractNumId="18">
    <w:nsid w:val="75726893"/>
    <w:multiLevelType w:val="multilevel"/>
    <w:tmpl w:val="14A2F798"/>
    <w:lvl w:ilvl="0">
      <w:start w:val="5"/>
      <w:numFmt w:val="decimal"/>
      <w:lvlText w:val="%1.0"/>
      <w:lvlJc w:val="left"/>
      <w:pPr>
        <w:tabs>
          <w:tab w:val="num" w:pos="1140"/>
        </w:tabs>
        <w:ind w:left="1140" w:hanging="1140"/>
      </w:pPr>
      <w:rPr>
        <w:rFonts w:hint="default"/>
      </w:rPr>
    </w:lvl>
    <w:lvl w:ilvl="1">
      <w:start w:val="1"/>
      <w:numFmt w:val="decimal"/>
      <w:lvlText w:val="%1.%2"/>
      <w:lvlJc w:val="left"/>
      <w:pPr>
        <w:tabs>
          <w:tab w:val="num" w:pos="1860"/>
        </w:tabs>
        <w:ind w:left="1860" w:hanging="1140"/>
      </w:pPr>
      <w:rPr>
        <w:rFonts w:hint="default"/>
      </w:rPr>
    </w:lvl>
    <w:lvl w:ilvl="2">
      <w:start w:val="1"/>
      <w:numFmt w:val="decimal"/>
      <w:lvlText w:val="%1.%2.%3"/>
      <w:lvlJc w:val="left"/>
      <w:pPr>
        <w:tabs>
          <w:tab w:val="num" w:pos="2580"/>
        </w:tabs>
        <w:ind w:left="2580" w:hanging="1140"/>
      </w:pPr>
      <w:rPr>
        <w:rFonts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4740"/>
        </w:tabs>
        <w:ind w:left="4740" w:hanging="11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9">
    <w:nsid w:val="75FA57BA"/>
    <w:multiLevelType w:val="singleLevel"/>
    <w:tmpl w:val="0DC0E2D0"/>
    <w:lvl w:ilvl="0">
      <w:start w:val="1"/>
      <w:numFmt w:val="bullet"/>
      <w:lvlText w:val=""/>
      <w:lvlJc w:val="left"/>
      <w:pPr>
        <w:tabs>
          <w:tab w:val="num" w:pos="1418"/>
        </w:tabs>
        <w:ind w:left="1418" w:hanging="284"/>
      </w:pPr>
      <w:rPr>
        <w:rFonts w:ascii="Wingdings" w:hAnsi="Wingdings" w:hint="default"/>
        <w:sz w:val="20"/>
        <w:szCs w:val="20"/>
      </w:rPr>
    </w:lvl>
  </w:abstractNum>
  <w:num w:numId="1">
    <w:abstractNumId w:val="13"/>
  </w:num>
  <w:num w:numId="2">
    <w:abstractNumId w:val="11"/>
  </w:num>
  <w:num w:numId="3">
    <w:abstractNumId w:val="17"/>
  </w:num>
  <w:num w:numId="4">
    <w:abstractNumId w:val="16"/>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8"/>
  </w:num>
  <w:num w:numId="16">
    <w:abstractNumId w:val="19"/>
  </w:num>
  <w:num w:numId="17">
    <w:abstractNumId w:val="15"/>
  </w:num>
  <w:num w:numId="18">
    <w:abstractNumId w:val="13"/>
  </w:num>
  <w:num w:numId="19">
    <w:abstractNumId w:val="10"/>
  </w:num>
  <w:num w:numId="20">
    <w:abstractNumId w:val="12"/>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TrueTypeFonts/>
  <w:hideSpellingErrors/>
  <w:hideGrammaticalErrors/>
  <w:attachedTemplate r:id="rId1"/>
  <w:stylePaneFormatFilter w:val="9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1"/>
  <w:trackRevision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9D5"/>
    <w:rsid w:val="00022FD6"/>
    <w:rsid w:val="000245E1"/>
    <w:rsid w:val="000252D5"/>
    <w:rsid w:val="00040242"/>
    <w:rsid w:val="000741CC"/>
    <w:rsid w:val="00077E3F"/>
    <w:rsid w:val="000D2A26"/>
    <w:rsid w:val="000D3967"/>
    <w:rsid w:val="000E0734"/>
    <w:rsid w:val="000E1DE0"/>
    <w:rsid w:val="000E610D"/>
    <w:rsid w:val="000F2CC2"/>
    <w:rsid w:val="000F6AC4"/>
    <w:rsid w:val="00133B6E"/>
    <w:rsid w:val="00145D9B"/>
    <w:rsid w:val="00146C62"/>
    <w:rsid w:val="001557DD"/>
    <w:rsid w:val="00155A71"/>
    <w:rsid w:val="00162485"/>
    <w:rsid w:val="00163150"/>
    <w:rsid w:val="001643B4"/>
    <w:rsid w:val="00175977"/>
    <w:rsid w:val="0017604B"/>
    <w:rsid w:val="00187C9C"/>
    <w:rsid w:val="001B0165"/>
    <w:rsid w:val="001D2606"/>
    <w:rsid w:val="001D5E5A"/>
    <w:rsid w:val="001E73D9"/>
    <w:rsid w:val="001F3FD6"/>
    <w:rsid w:val="001F7184"/>
    <w:rsid w:val="00220624"/>
    <w:rsid w:val="00224F22"/>
    <w:rsid w:val="00240B13"/>
    <w:rsid w:val="00277805"/>
    <w:rsid w:val="00292A33"/>
    <w:rsid w:val="00295E2E"/>
    <w:rsid w:val="002A29A8"/>
    <w:rsid w:val="002B09AA"/>
    <w:rsid w:val="002B1E3A"/>
    <w:rsid w:val="002B2152"/>
    <w:rsid w:val="002B3041"/>
    <w:rsid w:val="002C6DE9"/>
    <w:rsid w:val="002D0F4F"/>
    <w:rsid w:val="002E3536"/>
    <w:rsid w:val="003003E6"/>
    <w:rsid w:val="00304EC4"/>
    <w:rsid w:val="00315F59"/>
    <w:rsid w:val="003177D7"/>
    <w:rsid w:val="00320958"/>
    <w:rsid w:val="0035716C"/>
    <w:rsid w:val="00383F1D"/>
    <w:rsid w:val="003924B4"/>
    <w:rsid w:val="00392F5B"/>
    <w:rsid w:val="003A5955"/>
    <w:rsid w:val="003B4808"/>
    <w:rsid w:val="003C04F8"/>
    <w:rsid w:val="003C2BFA"/>
    <w:rsid w:val="003C3E63"/>
    <w:rsid w:val="003D595D"/>
    <w:rsid w:val="003D6891"/>
    <w:rsid w:val="00405121"/>
    <w:rsid w:val="00406525"/>
    <w:rsid w:val="004078CC"/>
    <w:rsid w:val="00411C9E"/>
    <w:rsid w:val="004226B0"/>
    <w:rsid w:val="00423909"/>
    <w:rsid w:val="0043089C"/>
    <w:rsid w:val="00443A42"/>
    <w:rsid w:val="00443A55"/>
    <w:rsid w:val="004443C1"/>
    <w:rsid w:val="004669AB"/>
    <w:rsid w:val="004A3635"/>
    <w:rsid w:val="004B411D"/>
    <w:rsid w:val="004D4FD6"/>
    <w:rsid w:val="004E20A1"/>
    <w:rsid w:val="004E2B53"/>
    <w:rsid w:val="004F10C0"/>
    <w:rsid w:val="004F6A09"/>
    <w:rsid w:val="005043D6"/>
    <w:rsid w:val="005060C9"/>
    <w:rsid w:val="00511C59"/>
    <w:rsid w:val="005147AF"/>
    <w:rsid w:val="005165C1"/>
    <w:rsid w:val="00530B12"/>
    <w:rsid w:val="005419EE"/>
    <w:rsid w:val="005467F0"/>
    <w:rsid w:val="00556CD7"/>
    <w:rsid w:val="00586093"/>
    <w:rsid w:val="005A1BC5"/>
    <w:rsid w:val="005A2075"/>
    <w:rsid w:val="005B2D86"/>
    <w:rsid w:val="005B45E9"/>
    <w:rsid w:val="005E20C3"/>
    <w:rsid w:val="005E39A8"/>
    <w:rsid w:val="005F02EF"/>
    <w:rsid w:val="00611DB3"/>
    <w:rsid w:val="00620F7F"/>
    <w:rsid w:val="00635B26"/>
    <w:rsid w:val="006942DE"/>
    <w:rsid w:val="006A0152"/>
    <w:rsid w:val="006A4309"/>
    <w:rsid w:val="006B2587"/>
    <w:rsid w:val="006B585A"/>
    <w:rsid w:val="006C5087"/>
    <w:rsid w:val="006D5439"/>
    <w:rsid w:val="006D5F59"/>
    <w:rsid w:val="006E038D"/>
    <w:rsid w:val="006E6067"/>
    <w:rsid w:val="006E62B9"/>
    <w:rsid w:val="006E77A8"/>
    <w:rsid w:val="006F0E61"/>
    <w:rsid w:val="00702EB4"/>
    <w:rsid w:val="007071B0"/>
    <w:rsid w:val="007145A1"/>
    <w:rsid w:val="00735DA2"/>
    <w:rsid w:val="00740A4E"/>
    <w:rsid w:val="007465B6"/>
    <w:rsid w:val="00747ED6"/>
    <w:rsid w:val="00750F12"/>
    <w:rsid w:val="007627C0"/>
    <w:rsid w:val="007723FF"/>
    <w:rsid w:val="00782A23"/>
    <w:rsid w:val="00787E3C"/>
    <w:rsid w:val="00793569"/>
    <w:rsid w:val="007A0DE8"/>
    <w:rsid w:val="007C311E"/>
    <w:rsid w:val="007C520F"/>
    <w:rsid w:val="007D1BE5"/>
    <w:rsid w:val="007D582C"/>
    <w:rsid w:val="007D6D4E"/>
    <w:rsid w:val="007F7045"/>
    <w:rsid w:val="00803810"/>
    <w:rsid w:val="00806BE6"/>
    <w:rsid w:val="0081141D"/>
    <w:rsid w:val="008377A2"/>
    <w:rsid w:val="00846B44"/>
    <w:rsid w:val="00853BC0"/>
    <w:rsid w:val="008614BA"/>
    <w:rsid w:val="00871280"/>
    <w:rsid w:val="00871760"/>
    <w:rsid w:val="008741C7"/>
    <w:rsid w:val="008A10B1"/>
    <w:rsid w:val="008A2CBF"/>
    <w:rsid w:val="008A44A4"/>
    <w:rsid w:val="008B1E6C"/>
    <w:rsid w:val="008D5806"/>
    <w:rsid w:val="00910D3E"/>
    <w:rsid w:val="00916988"/>
    <w:rsid w:val="00931358"/>
    <w:rsid w:val="0093283B"/>
    <w:rsid w:val="00942DDA"/>
    <w:rsid w:val="009559D5"/>
    <w:rsid w:val="009612A0"/>
    <w:rsid w:val="009851BF"/>
    <w:rsid w:val="00992AE0"/>
    <w:rsid w:val="009D09B3"/>
    <w:rsid w:val="009D3694"/>
    <w:rsid w:val="009F3C9E"/>
    <w:rsid w:val="00A02349"/>
    <w:rsid w:val="00A57BD3"/>
    <w:rsid w:val="00A57E91"/>
    <w:rsid w:val="00A75810"/>
    <w:rsid w:val="00A80BD8"/>
    <w:rsid w:val="00A847A9"/>
    <w:rsid w:val="00A853D3"/>
    <w:rsid w:val="00A9256F"/>
    <w:rsid w:val="00AB45F5"/>
    <w:rsid w:val="00AC726D"/>
    <w:rsid w:val="00AD201F"/>
    <w:rsid w:val="00AD4D20"/>
    <w:rsid w:val="00AF6164"/>
    <w:rsid w:val="00B1255B"/>
    <w:rsid w:val="00B125A6"/>
    <w:rsid w:val="00B22C74"/>
    <w:rsid w:val="00B24A6A"/>
    <w:rsid w:val="00B253FE"/>
    <w:rsid w:val="00B27E18"/>
    <w:rsid w:val="00B34842"/>
    <w:rsid w:val="00B379E9"/>
    <w:rsid w:val="00B52ED6"/>
    <w:rsid w:val="00B56C70"/>
    <w:rsid w:val="00B643C4"/>
    <w:rsid w:val="00B72330"/>
    <w:rsid w:val="00B87436"/>
    <w:rsid w:val="00B95F65"/>
    <w:rsid w:val="00BB1D7B"/>
    <w:rsid w:val="00BE4371"/>
    <w:rsid w:val="00BE762B"/>
    <w:rsid w:val="00C14B38"/>
    <w:rsid w:val="00C14C0E"/>
    <w:rsid w:val="00C157F0"/>
    <w:rsid w:val="00C234B7"/>
    <w:rsid w:val="00C33FF8"/>
    <w:rsid w:val="00C4077E"/>
    <w:rsid w:val="00C52E26"/>
    <w:rsid w:val="00C71D4D"/>
    <w:rsid w:val="00C84326"/>
    <w:rsid w:val="00CB5AE7"/>
    <w:rsid w:val="00CE3A16"/>
    <w:rsid w:val="00CF6C95"/>
    <w:rsid w:val="00D0306C"/>
    <w:rsid w:val="00D0659C"/>
    <w:rsid w:val="00D1135B"/>
    <w:rsid w:val="00D17FD2"/>
    <w:rsid w:val="00D2572D"/>
    <w:rsid w:val="00D347D0"/>
    <w:rsid w:val="00D760EC"/>
    <w:rsid w:val="00D76F13"/>
    <w:rsid w:val="00D86263"/>
    <w:rsid w:val="00D919A6"/>
    <w:rsid w:val="00DC5DC1"/>
    <w:rsid w:val="00DD1FFA"/>
    <w:rsid w:val="00DD33D7"/>
    <w:rsid w:val="00DD680C"/>
    <w:rsid w:val="00DF555B"/>
    <w:rsid w:val="00DF6768"/>
    <w:rsid w:val="00E12E8B"/>
    <w:rsid w:val="00E25799"/>
    <w:rsid w:val="00E26D18"/>
    <w:rsid w:val="00E411D1"/>
    <w:rsid w:val="00E659F8"/>
    <w:rsid w:val="00E752F8"/>
    <w:rsid w:val="00E82BB4"/>
    <w:rsid w:val="00EA6662"/>
    <w:rsid w:val="00EA765A"/>
    <w:rsid w:val="00EC4533"/>
    <w:rsid w:val="00ED174C"/>
    <w:rsid w:val="00ED6F0D"/>
    <w:rsid w:val="00EF053A"/>
    <w:rsid w:val="00EF31A9"/>
    <w:rsid w:val="00F003E3"/>
    <w:rsid w:val="00F05F3D"/>
    <w:rsid w:val="00F36CB4"/>
    <w:rsid w:val="00F432E7"/>
    <w:rsid w:val="00F56982"/>
    <w:rsid w:val="00F63A2B"/>
    <w:rsid w:val="00F7034E"/>
    <w:rsid w:val="00F84355"/>
    <w:rsid w:val="00F97B83"/>
    <w:rsid w:val="00FA22F0"/>
    <w:rsid w:val="00FC0D26"/>
    <w:rsid w:val="00FC4E08"/>
    <w:rsid w:val="00FD2D8F"/>
    <w:rsid w:val="00FE2A39"/>
    <w:rsid w:val="00FF7B0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EA2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Body Text"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1D5E5A"/>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rsid w:val="008A44A4"/>
    <w:pPr>
      <w:spacing w:before="60" w:after="60"/>
      <w:jc w:val="both"/>
    </w:pPr>
    <w:rPr>
      <w:rFonts w:ascii="Arial" w:hAnsi="Arial"/>
      <w:sz w:val="18"/>
    </w:rPr>
  </w:style>
  <w:style w:type="paragraph" w:styleId="BodyText1">
    <w:name w:val="Body Text"/>
    <w:basedOn w:val="Normal"/>
    <w:link w:val="BodyTextChar"/>
    <w:qFormat/>
    <w:rsid w:val="00910D3E"/>
    <w:rPr>
      <w:rFonts w:ascii="Arial" w:hAnsi="Arial"/>
      <w:b/>
      <w:sz w:val="12"/>
    </w:rPr>
  </w:style>
  <w:style w:type="paragraph" w:customStyle="1" w:styleId="Notetext">
    <w:name w:val="Note text"/>
    <w:basedOn w:val="Normal"/>
    <w:rsid w:val="001D5E5A"/>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style>
  <w:style w:type="paragraph" w:customStyle="1" w:styleId="HeadA">
    <w:name w:val="Head A"/>
    <w:basedOn w:val="Normal"/>
    <w:next w:val="BalloonText"/>
    <w:qFormat/>
    <w:pPr>
      <w:tabs>
        <w:tab w:val="left" w:pos="1134"/>
      </w:tabs>
      <w:spacing w:before="240" w:after="240"/>
      <w:ind w:left="1134" w:hanging="1134"/>
    </w:pPr>
    <w:rPr>
      <w:rFonts w:ascii="Arial" w:hAnsi="Arial"/>
      <w:b/>
    </w:rPr>
  </w:style>
  <w:style w:type="paragraph" w:customStyle="1" w:styleId="HeadB">
    <w:name w:val="Head B"/>
    <w:basedOn w:val="HeadA"/>
    <w:next w:val="BodyText10"/>
    <w:qFormat/>
    <w:rsid w:val="006C5087"/>
  </w:style>
  <w:style w:type="paragraph" w:customStyle="1" w:styleId="Bodytext0">
    <w:name w:val="Body text •"/>
    <w:basedOn w:val="BodyText10"/>
    <w:next w:val="BodyText1"/>
    <w:link w:val="BodytextChar1"/>
    <w:rsid w:val="00DF6768"/>
    <w:pPr>
      <w:numPr>
        <w:numId w:val="1"/>
      </w:numPr>
      <w:spacing w:line="240" w:lineRule="exact"/>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basedOn w:val="DefaultParagraphFont"/>
    <w:qFormat/>
    <w:rsid w:val="006C5087"/>
    <w:rPr>
      <w:rFonts w:ascii="Arial" w:hAnsi="Arial"/>
      <w:b/>
      <w:sz w:val="20"/>
    </w:rPr>
  </w:style>
  <w:style w:type="character" w:customStyle="1" w:styleId="BodytextChar0">
    <w:name w:val="Body text Char"/>
    <w:basedOn w:val="DefaultParagraphFont"/>
    <w:link w:val="BodyText10"/>
    <w:rsid w:val="006C5087"/>
    <w:rPr>
      <w:rFonts w:ascii="Times New Roman" w:hAnsi="Times New Roman"/>
    </w:rPr>
  </w:style>
  <w:style w:type="character" w:styleId="CommentReference">
    <w:name w:val="annotation reference"/>
    <w:basedOn w:val="DefaultParagraphFont"/>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D0306C"/>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basedOn w:val="DefaultParagraphFont"/>
    <w:link w:val="BodyText1"/>
    <w:rsid w:val="003924B4"/>
    <w:rPr>
      <w:rFonts w:ascii="Arial" w:hAnsi="Arial"/>
      <w:b/>
      <w:sz w:val="12"/>
    </w:rPr>
  </w:style>
  <w:style w:type="paragraph" w:customStyle="1" w:styleId="Bodytextindent0">
    <w:name w:val="Body text • indent"/>
    <w:basedOn w:val="Bodytext0"/>
    <w:rsid w:val="00D0306C"/>
    <w:pPr>
      <w:numPr>
        <w:numId w:val="0"/>
      </w:numPr>
      <w:ind w:left="1418"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basedOn w:val="DefaultParagraphFont"/>
    <w:link w:val="Header"/>
    <w:rsid w:val="001D5E5A"/>
    <w:rPr>
      <w:rFonts w:ascii="Times New Roman" w:hAnsi="Times New Roman"/>
      <w:smallCaps/>
      <w:sz w:val="18"/>
    </w:rPr>
  </w:style>
  <w:style w:type="paragraph" w:customStyle="1" w:styleId="BodyText2">
    <w:name w:val="Body Text2"/>
    <w:basedOn w:val="Normal"/>
    <w:rsid w:val="00D760EC"/>
    <w:pPr>
      <w:widowControl w:val="0"/>
      <w:spacing w:before="60" w:after="80"/>
      <w:ind w:left="1134"/>
      <w:jc w:val="both"/>
    </w:pPr>
    <w:rPr>
      <w:lang w:eastAsia="en-US"/>
    </w:rPr>
  </w:style>
  <w:style w:type="paragraph" w:customStyle="1" w:styleId="CharCharCharCharChar">
    <w:name w:val="Char Char Char Char Char"/>
    <w:basedOn w:val="Normal"/>
    <w:rsid w:val="00D760EC"/>
    <w:pPr>
      <w:spacing w:after="160" w:line="240" w:lineRule="exact"/>
    </w:pPr>
    <w:rPr>
      <w:rFonts w:ascii="Tahoma" w:hAnsi="Tahoma" w:cs="Tahom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Body Text"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1D5E5A"/>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rsid w:val="008A44A4"/>
    <w:pPr>
      <w:spacing w:before="60" w:after="60"/>
      <w:jc w:val="both"/>
    </w:pPr>
    <w:rPr>
      <w:rFonts w:ascii="Arial" w:hAnsi="Arial"/>
      <w:sz w:val="18"/>
    </w:rPr>
  </w:style>
  <w:style w:type="paragraph" w:styleId="BodyText1">
    <w:name w:val="Body Text"/>
    <w:basedOn w:val="Normal"/>
    <w:link w:val="BodyTextChar"/>
    <w:qFormat/>
    <w:rsid w:val="00910D3E"/>
    <w:rPr>
      <w:rFonts w:ascii="Arial" w:hAnsi="Arial"/>
      <w:b/>
      <w:sz w:val="12"/>
    </w:rPr>
  </w:style>
  <w:style w:type="paragraph" w:customStyle="1" w:styleId="Notetext">
    <w:name w:val="Note text"/>
    <w:basedOn w:val="Normal"/>
    <w:rsid w:val="001D5E5A"/>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style>
  <w:style w:type="paragraph" w:customStyle="1" w:styleId="HeadA">
    <w:name w:val="Head A"/>
    <w:basedOn w:val="Normal"/>
    <w:next w:val="BalloonText"/>
    <w:qFormat/>
    <w:pPr>
      <w:tabs>
        <w:tab w:val="left" w:pos="1134"/>
      </w:tabs>
      <w:spacing w:before="240" w:after="240"/>
      <w:ind w:left="1134" w:hanging="1134"/>
    </w:pPr>
    <w:rPr>
      <w:rFonts w:ascii="Arial" w:hAnsi="Arial"/>
      <w:b/>
    </w:rPr>
  </w:style>
  <w:style w:type="paragraph" w:customStyle="1" w:styleId="HeadB">
    <w:name w:val="Head B"/>
    <w:basedOn w:val="HeadA"/>
    <w:next w:val="BodyText10"/>
    <w:qFormat/>
    <w:rsid w:val="006C5087"/>
  </w:style>
  <w:style w:type="paragraph" w:customStyle="1" w:styleId="Bodytext0">
    <w:name w:val="Body text •"/>
    <w:basedOn w:val="BodyText10"/>
    <w:next w:val="BodyText1"/>
    <w:link w:val="BodytextChar1"/>
    <w:rsid w:val="00DF6768"/>
    <w:pPr>
      <w:numPr>
        <w:numId w:val="1"/>
      </w:numPr>
      <w:spacing w:line="240" w:lineRule="exact"/>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basedOn w:val="DefaultParagraphFont"/>
    <w:qFormat/>
    <w:rsid w:val="006C5087"/>
    <w:rPr>
      <w:rFonts w:ascii="Arial" w:hAnsi="Arial"/>
      <w:b/>
      <w:sz w:val="20"/>
    </w:rPr>
  </w:style>
  <w:style w:type="character" w:customStyle="1" w:styleId="BodytextChar0">
    <w:name w:val="Body text Char"/>
    <w:basedOn w:val="DefaultParagraphFont"/>
    <w:link w:val="BodyText10"/>
    <w:rsid w:val="006C5087"/>
    <w:rPr>
      <w:rFonts w:ascii="Times New Roman" w:hAnsi="Times New Roman"/>
    </w:rPr>
  </w:style>
  <w:style w:type="character" w:styleId="CommentReference">
    <w:name w:val="annotation reference"/>
    <w:basedOn w:val="DefaultParagraphFont"/>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D0306C"/>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basedOn w:val="DefaultParagraphFont"/>
    <w:link w:val="BodyText1"/>
    <w:rsid w:val="003924B4"/>
    <w:rPr>
      <w:rFonts w:ascii="Arial" w:hAnsi="Arial"/>
      <w:b/>
      <w:sz w:val="12"/>
    </w:rPr>
  </w:style>
  <w:style w:type="paragraph" w:customStyle="1" w:styleId="Bodytextindent0">
    <w:name w:val="Body text • indent"/>
    <w:basedOn w:val="Bodytext0"/>
    <w:rsid w:val="00D0306C"/>
    <w:pPr>
      <w:numPr>
        <w:numId w:val="0"/>
      </w:numPr>
      <w:ind w:left="1418"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basedOn w:val="DefaultParagraphFont"/>
    <w:link w:val="Header"/>
    <w:rsid w:val="001D5E5A"/>
    <w:rPr>
      <w:rFonts w:ascii="Times New Roman" w:hAnsi="Times New Roman"/>
      <w:smallCaps/>
      <w:sz w:val="18"/>
    </w:rPr>
  </w:style>
  <w:style w:type="paragraph" w:customStyle="1" w:styleId="BodyText2">
    <w:name w:val="Body Text2"/>
    <w:basedOn w:val="Normal"/>
    <w:rsid w:val="00D760EC"/>
    <w:pPr>
      <w:widowControl w:val="0"/>
      <w:spacing w:before="60" w:after="80"/>
      <w:ind w:left="1134"/>
      <w:jc w:val="both"/>
    </w:pPr>
    <w:rPr>
      <w:lang w:eastAsia="en-US"/>
    </w:rPr>
  </w:style>
  <w:style w:type="paragraph" w:customStyle="1" w:styleId="CharCharCharCharChar">
    <w:name w:val="Char Char Char Char Char"/>
    <w:basedOn w:val="Normal"/>
    <w:rsid w:val="00D760EC"/>
    <w:pPr>
      <w:spacing w:after="160" w:line="240" w:lineRule="exact"/>
    </w:pPr>
    <w:rPr>
      <w:rFonts w:ascii="Tahoma" w:hAnsi="Tahoma" w:cs="Tahom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ardle\Downloads\37_04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DF739-0149-49D6-8F27-2E7E092A3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37_04s.dot</Template>
  <TotalTime>1</TotalTime>
  <Pages>1</Pages>
  <Words>2162</Words>
  <Characters>12330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14464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Rebecca Wardle</dc:creator>
  <cp:lastModifiedBy>Gisele Masclef</cp:lastModifiedBy>
  <cp:revision>3</cp:revision>
  <cp:lastPrinted>2014-06-25T04:46:00Z</cp:lastPrinted>
  <dcterms:created xsi:type="dcterms:W3CDTF">2014-10-06T23:12:00Z</dcterms:created>
  <dcterms:modified xsi:type="dcterms:W3CDTF">2014-10-06T23:13:00Z</dcterms:modified>
</cp:coreProperties>
</file>